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EE9E7" w14:textId="697EFAC5" w:rsidR="00893C43" w:rsidRPr="002E160F" w:rsidRDefault="00893C43" w:rsidP="00576DAC">
      <w:pPr>
        <w:pStyle w:val="Nadpis1"/>
        <w:spacing w:before="120" w:after="100"/>
        <w:jc w:val="center"/>
        <w:rPr>
          <w:rFonts w:ascii="Arial" w:hAnsi="Arial"/>
          <w:sz w:val="18"/>
          <w:szCs w:val="22"/>
        </w:rPr>
      </w:pPr>
      <w:r w:rsidRPr="002E160F">
        <w:rPr>
          <w:rFonts w:ascii="Arial" w:hAnsi="Arial"/>
          <w:sz w:val="18"/>
          <w:szCs w:val="22"/>
        </w:rPr>
        <w:t xml:space="preserve">Obnova nemovitostí v Městské památkové zóně </w:t>
      </w:r>
      <w:r w:rsidR="002E160F" w:rsidRPr="002E160F">
        <w:rPr>
          <w:rFonts w:ascii="Arial" w:hAnsi="Arial"/>
          <w:sz w:val="18"/>
          <w:szCs w:val="22"/>
        </w:rPr>
        <w:t>a</w:t>
      </w:r>
      <w:r w:rsidR="002E160F" w:rsidRPr="002E160F">
        <w:rPr>
          <w:rFonts w:ascii="Arial" w:hAnsi="Arial"/>
          <w:sz w:val="18"/>
          <w:szCs w:val="22"/>
        </w:rPr>
        <w:t xml:space="preserve"> Zahradní ulici </w:t>
      </w:r>
      <w:r w:rsidRPr="002E160F">
        <w:rPr>
          <w:rFonts w:ascii="Arial" w:hAnsi="Arial"/>
          <w:sz w:val="18"/>
          <w:szCs w:val="22"/>
        </w:rPr>
        <w:t>v Klášterci nad Ohří v letech 202</w:t>
      </w:r>
      <w:r w:rsidR="002E160F" w:rsidRPr="002E160F">
        <w:rPr>
          <w:rFonts w:ascii="Arial" w:hAnsi="Arial"/>
          <w:sz w:val="18"/>
          <w:szCs w:val="22"/>
        </w:rPr>
        <w:t>4</w:t>
      </w:r>
      <w:r w:rsidRPr="002E160F">
        <w:rPr>
          <w:rFonts w:ascii="Arial" w:hAnsi="Arial"/>
          <w:sz w:val="18"/>
          <w:szCs w:val="22"/>
        </w:rPr>
        <w:t>-202</w:t>
      </w:r>
      <w:r w:rsidR="002E160F" w:rsidRPr="002E160F">
        <w:rPr>
          <w:rFonts w:ascii="Arial" w:hAnsi="Arial"/>
          <w:sz w:val="18"/>
          <w:szCs w:val="22"/>
        </w:rPr>
        <w:t>6</w:t>
      </w:r>
    </w:p>
    <w:p w14:paraId="415FEF6D" w14:textId="77777777" w:rsidR="00576DAC" w:rsidRPr="002E160F" w:rsidRDefault="00576DAC" w:rsidP="00576DAC">
      <w:pPr>
        <w:pStyle w:val="Nadpis1"/>
        <w:spacing w:before="120" w:after="100"/>
        <w:jc w:val="center"/>
        <w:rPr>
          <w:rFonts w:ascii="Arial" w:hAnsi="Arial"/>
          <w:i/>
          <w:sz w:val="24"/>
          <w:szCs w:val="28"/>
        </w:rPr>
      </w:pPr>
      <w:r w:rsidRPr="002E160F">
        <w:rPr>
          <w:rFonts w:ascii="Arial" w:hAnsi="Arial"/>
          <w:sz w:val="24"/>
          <w:szCs w:val="28"/>
        </w:rPr>
        <w:t xml:space="preserve">Čestné prohlášení žadatele o podporu v režimu </w:t>
      </w:r>
      <w:r w:rsidRPr="002E160F">
        <w:rPr>
          <w:rFonts w:ascii="Arial" w:hAnsi="Arial"/>
          <w:i/>
          <w:sz w:val="24"/>
          <w:szCs w:val="28"/>
        </w:rPr>
        <w:t>de minimis</w:t>
      </w:r>
    </w:p>
    <w:p w14:paraId="1870FE65" w14:textId="77777777" w:rsidR="00576DAC" w:rsidRPr="002E160F" w:rsidRDefault="00576DAC" w:rsidP="00576DAC">
      <w:pPr>
        <w:rPr>
          <w:color w:val="auto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80"/>
      </w:tblGrid>
      <w:tr w:rsidR="00576DAC" w:rsidRPr="002E160F" w14:paraId="3411D0B7" w14:textId="77777777" w:rsidTr="00491740"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1DC1B58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Žadatel - příjemce podpory</w:t>
            </w:r>
          </w:p>
        </w:tc>
      </w:tr>
      <w:tr w:rsidR="00576DAC" w:rsidRPr="002E160F" w14:paraId="4E5359BE" w14:textId="77777777" w:rsidTr="00491740">
        <w:tc>
          <w:tcPr>
            <w:tcW w:w="3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0DCD7" w14:textId="77777777" w:rsidR="00576DAC" w:rsidRPr="002E160F" w:rsidRDefault="00576DAC" w:rsidP="00491740">
            <w:pPr>
              <w:spacing w:line="276" w:lineRule="auto"/>
              <w:rPr>
                <w:b/>
                <w:bCs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Obchodní firma/název/jméno a příjmení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A4EE36" w14:textId="77777777" w:rsidR="00576DAC" w:rsidRPr="002E160F" w:rsidRDefault="00576DAC" w:rsidP="00491740">
            <w:pPr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6C8353ED" w14:textId="77777777" w:rsidTr="00491740">
        <w:tc>
          <w:tcPr>
            <w:tcW w:w="3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6BCD7" w14:textId="77777777" w:rsidR="00576DAC" w:rsidRPr="002E160F" w:rsidRDefault="00576DAC" w:rsidP="00491740">
            <w:pPr>
              <w:spacing w:line="276" w:lineRule="auto"/>
              <w:rPr>
                <w:b/>
                <w:bCs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Sídlo/adresa: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776C0" w14:textId="77777777" w:rsidR="00576DAC" w:rsidRPr="002E160F" w:rsidRDefault="00576DAC" w:rsidP="00491740">
            <w:pPr>
              <w:spacing w:line="276" w:lineRule="auto"/>
              <w:ind w:left="290" w:hanging="290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1C99368E" w14:textId="77777777" w:rsidTr="00491740">
        <w:tc>
          <w:tcPr>
            <w:tcW w:w="3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7A370" w14:textId="77777777" w:rsidR="00576DAC" w:rsidRPr="002E160F" w:rsidRDefault="00576DAC" w:rsidP="00491740">
            <w:pPr>
              <w:spacing w:line="276" w:lineRule="auto"/>
              <w:rPr>
                <w:b/>
                <w:bCs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IČO/datum narození: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5A860" w14:textId="77777777" w:rsidR="00576DAC" w:rsidRPr="002E160F" w:rsidRDefault="00576DAC" w:rsidP="00491740">
            <w:pPr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6A5854D9" w14:textId="77777777" w:rsidTr="00491740">
        <w:tc>
          <w:tcPr>
            <w:tcW w:w="3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CEAA98" w14:textId="77777777" w:rsidR="00576DAC" w:rsidRPr="002E160F" w:rsidRDefault="00576DAC" w:rsidP="00491740">
            <w:pPr>
              <w:spacing w:line="276" w:lineRule="auto"/>
              <w:rPr>
                <w:b/>
                <w:bCs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Statutární zástupce: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736E38" w14:textId="77777777" w:rsidR="00576DAC" w:rsidRPr="002E160F" w:rsidRDefault="00576DAC" w:rsidP="00491740">
            <w:pPr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</w:tbl>
    <w:p w14:paraId="59BC085C" w14:textId="77777777" w:rsidR="00576DAC" w:rsidRPr="002E160F" w:rsidRDefault="00576DAC" w:rsidP="00576DA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  <w:szCs w:val="22"/>
          <w:lang w:eastAsia="en-US"/>
        </w:rPr>
      </w:pPr>
      <w:r w:rsidRPr="002E160F">
        <w:rPr>
          <w:rFonts w:ascii="Arial" w:hAnsi="Arial" w:cs="Arial"/>
          <w:sz w:val="20"/>
          <w:szCs w:val="22"/>
        </w:rPr>
        <w:t xml:space="preserve">Žadatel prohlašuje, že jako </w:t>
      </w:r>
      <w:r w:rsidRPr="002E160F">
        <w:rPr>
          <w:rFonts w:ascii="Arial" w:hAnsi="Arial" w:cs="Arial"/>
          <w:sz w:val="20"/>
          <w:szCs w:val="22"/>
          <w:u w:val="single"/>
        </w:rPr>
        <w:t>účetní období</w:t>
      </w:r>
      <w:r w:rsidRPr="002E160F">
        <w:rPr>
          <w:rFonts w:ascii="Arial" w:hAnsi="Arial" w:cs="Arial"/>
          <w:sz w:val="20"/>
          <w:szCs w:val="22"/>
        </w:rPr>
        <w:t xml:space="preserve"> používá</w:t>
      </w:r>
    </w:p>
    <w:p w14:paraId="1D99911C" w14:textId="77777777" w:rsidR="00576DAC" w:rsidRPr="002E160F" w:rsidRDefault="00576DAC" w:rsidP="00576DAC">
      <w:pPr>
        <w:autoSpaceDE w:val="0"/>
        <w:autoSpaceDN w:val="0"/>
        <w:adjustRightInd w:val="0"/>
        <w:spacing w:before="120"/>
        <w:rPr>
          <w:b/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kalendářní rok</w:t>
      </w:r>
      <w:r w:rsidRPr="002E160F">
        <w:rPr>
          <w:bCs/>
          <w:color w:val="auto"/>
          <w:szCs w:val="22"/>
        </w:rPr>
        <w:t>.</w:t>
      </w:r>
    </w:p>
    <w:p w14:paraId="276090ED" w14:textId="77777777" w:rsidR="00576DAC" w:rsidRPr="002E160F" w:rsidRDefault="00576DAC" w:rsidP="00617EA4">
      <w:pPr>
        <w:autoSpaceDE w:val="0"/>
        <w:autoSpaceDN w:val="0"/>
        <w:adjustRightInd w:val="0"/>
        <w:spacing w:after="240"/>
        <w:rPr>
          <w:b/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hospodářský rok </w:t>
      </w:r>
      <w:r w:rsidRPr="002E160F">
        <w:rPr>
          <w:bCs/>
          <w:color w:val="auto"/>
          <w:szCs w:val="22"/>
        </w:rPr>
        <w:t>(začátek ……………………., konec ……………………).</w:t>
      </w:r>
    </w:p>
    <w:p w14:paraId="3EA49EF4" w14:textId="77777777" w:rsidR="00576DAC" w:rsidRPr="002E160F" w:rsidRDefault="00576DAC" w:rsidP="00576DA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b/>
          <w:sz w:val="20"/>
          <w:szCs w:val="22"/>
        </w:rPr>
      </w:pPr>
      <w:r w:rsidRPr="002E160F">
        <w:rPr>
          <w:rFonts w:ascii="Arial" w:hAnsi="Arial" w:cs="Arial"/>
          <w:b/>
          <w:sz w:val="20"/>
          <w:szCs w:val="22"/>
        </w:rPr>
        <w:t>Podniky</w:t>
      </w:r>
      <w:r w:rsidRPr="002E160F">
        <w:rPr>
          <w:rStyle w:val="Znakapoznpodarou"/>
          <w:rFonts w:ascii="Arial" w:hAnsi="Arial" w:cs="Arial"/>
          <w:b/>
          <w:sz w:val="20"/>
          <w:szCs w:val="22"/>
        </w:rPr>
        <w:footnoteReference w:id="1"/>
      </w:r>
      <w:r w:rsidRPr="002E160F">
        <w:rPr>
          <w:rFonts w:ascii="Arial" w:hAnsi="Arial" w:cs="Arial"/>
          <w:b/>
          <w:sz w:val="20"/>
          <w:szCs w:val="22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DAC" w:rsidRPr="002E160F" w14:paraId="7F183F95" w14:textId="77777777" w:rsidTr="00491740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8BC" w14:textId="77777777" w:rsidR="00576DAC" w:rsidRPr="002E160F" w:rsidRDefault="00576DAC" w:rsidP="00491740">
            <w:pPr>
              <w:spacing w:before="120"/>
              <w:jc w:val="both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Žadatel o podporu se považuje za propojený</w:t>
            </w:r>
            <w:r w:rsidRPr="002E160F">
              <w:rPr>
                <w:rStyle w:val="Znakapoznpodarou"/>
                <w:b/>
                <w:bCs/>
                <w:color w:val="auto"/>
                <w:szCs w:val="22"/>
              </w:rPr>
              <w:footnoteReference w:id="2"/>
            </w:r>
            <w:r w:rsidRPr="002E160F">
              <w:rPr>
                <w:b/>
                <w:bCs/>
                <w:color w:val="auto"/>
                <w:szCs w:val="22"/>
              </w:rPr>
              <w:t xml:space="preserve"> s jinými podniky, pokud i tyto subjekty mezi sebou mají některý z následujících vztahů:</w:t>
            </w:r>
            <w:r w:rsidRPr="002E160F">
              <w:rPr>
                <w:color w:val="auto"/>
                <w:szCs w:val="22"/>
              </w:rPr>
              <w:t xml:space="preserve">  </w:t>
            </w:r>
          </w:p>
          <w:p w14:paraId="64C8F6E7" w14:textId="77777777" w:rsidR="00576DAC" w:rsidRPr="002E160F" w:rsidRDefault="00576DAC" w:rsidP="00491740">
            <w:pPr>
              <w:autoSpaceDE w:val="0"/>
              <w:autoSpaceDN w:val="0"/>
              <w:adjustRightInd w:val="0"/>
              <w:jc w:val="both"/>
              <w:rPr>
                <w:color w:val="auto"/>
                <w:szCs w:val="22"/>
              </w:rPr>
            </w:pPr>
            <w:r w:rsidRPr="002E160F">
              <w:rPr>
                <w:color w:val="auto"/>
                <w:szCs w:val="22"/>
              </w:rPr>
              <w:t>a) jeden subjekt vlastní více než 50 % hlasovacích práv, která náležejí akcionářům nebo společníkům, v jiném subjektu;</w:t>
            </w:r>
          </w:p>
          <w:p w14:paraId="0CB4E5CC" w14:textId="77777777" w:rsidR="00576DAC" w:rsidRPr="002E160F" w:rsidRDefault="00576DAC" w:rsidP="00491740">
            <w:pPr>
              <w:autoSpaceDE w:val="0"/>
              <w:autoSpaceDN w:val="0"/>
              <w:adjustRightInd w:val="0"/>
              <w:jc w:val="both"/>
              <w:rPr>
                <w:color w:val="auto"/>
                <w:szCs w:val="22"/>
              </w:rPr>
            </w:pPr>
            <w:r w:rsidRPr="002E160F">
              <w:rPr>
                <w:color w:val="auto"/>
                <w:szCs w:val="22"/>
              </w:rPr>
              <w:t>b) jeden subjekt má právo jmenovat nebo odvolat více než 50 % členů správního, řídícího nebo dozorčího orgánu jiného subjektu;</w:t>
            </w:r>
          </w:p>
          <w:p w14:paraId="12E0697A" w14:textId="033FA2CE" w:rsidR="00576DAC" w:rsidRPr="002E160F" w:rsidRDefault="00576DAC" w:rsidP="00491740">
            <w:pPr>
              <w:autoSpaceDE w:val="0"/>
              <w:autoSpaceDN w:val="0"/>
              <w:adjustRightInd w:val="0"/>
              <w:jc w:val="both"/>
              <w:rPr>
                <w:color w:val="auto"/>
                <w:szCs w:val="22"/>
              </w:rPr>
            </w:pPr>
            <w:r w:rsidRPr="002E160F">
              <w:rPr>
                <w:color w:val="auto"/>
                <w:szCs w:val="22"/>
              </w:rPr>
              <w:t>c) jeden subjekt má právo uplatňovat více než 50% vliv v jiném subjektu podle smlouvy uzavřené s</w:t>
            </w:r>
            <w:r w:rsidR="002E160F">
              <w:rPr>
                <w:color w:val="auto"/>
                <w:szCs w:val="22"/>
              </w:rPr>
              <w:t> </w:t>
            </w:r>
            <w:bookmarkStart w:id="0" w:name="_GoBack"/>
            <w:bookmarkEnd w:id="0"/>
            <w:r w:rsidRPr="002E160F">
              <w:rPr>
                <w:color w:val="auto"/>
                <w:szCs w:val="22"/>
              </w:rPr>
              <w:t>daným subjektem nebo dle ustanovení v zakladatelské smlouvě nebo ve stanovách tohoto subjektu;</w:t>
            </w:r>
          </w:p>
          <w:p w14:paraId="463B20CC" w14:textId="77777777" w:rsidR="00576DAC" w:rsidRPr="002E160F" w:rsidRDefault="00576DAC" w:rsidP="00491740">
            <w:pPr>
              <w:autoSpaceDE w:val="0"/>
              <w:autoSpaceDN w:val="0"/>
              <w:adjustRightInd w:val="0"/>
              <w:jc w:val="both"/>
              <w:rPr>
                <w:color w:val="auto"/>
                <w:szCs w:val="22"/>
              </w:rPr>
            </w:pPr>
            <w:r w:rsidRPr="002E160F">
              <w:rPr>
                <w:color w:val="auto"/>
                <w:szCs w:val="22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56603C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auto"/>
                <w:szCs w:val="22"/>
              </w:rPr>
            </w:pPr>
            <w:r w:rsidRPr="002E160F">
              <w:rPr>
                <w:color w:val="auto"/>
                <w:szCs w:val="22"/>
              </w:rPr>
              <w:t xml:space="preserve">Subjekty, které mají s žadatelem o podporu jakýkoli vztah uvedený pod písm. a) až d) </w:t>
            </w:r>
            <w:r w:rsidRPr="002E160F">
              <w:rPr>
                <w:color w:val="auto"/>
                <w:szCs w:val="22"/>
                <w:u w:val="single"/>
              </w:rPr>
              <w:t>prostřednictvím</w:t>
            </w:r>
            <w:r w:rsidRPr="002E160F">
              <w:rPr>
                <w:color w:val="auto"/>
                <w:szCs w:val="22"/>
              </w:rPr>
              <w:t xml:space="preserve"> </w:t>
            </w:r>
            <w:r w:rsidRPr="002E160F">
              <w:rPr>
                <w:color w:val="auto"/>
                <w:szCs w:val="22"/>
                <w:u w:val="single"/>
              </w:rPr>
              <w:t>jednoho nebo více dalších subjektů</w:t>
            </w:r>
            <w:r w:rsidRPr="002E160F">
              <w:rPr>
                <w:color w:val="auto"/>
                <w:szCs w:val="22"/>
              </w:rPr>
              <w:t>, se také považují za podnik propojený s žadatelem o podporu.</w:t>
            </w:r>
          </w:p>
          <w:p w14:paraId="15ABE90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b/>
                <w:i/>
                <w:color w:val="auto"/>
                <w:szCs w:val="22"/>
                <w:lang w:eastAsia="en-US"/>
              </w:rPr>
            </w:pPr>
            <w:r w:rsidRPr="002E160F">
              <w:rPr>
                <w:color w:val="auto"/>
                <w:szCs w:val="22"/>
              </w:rPr>
              <w:t xml:space="preserve">Do výčtu podniků propojených přímo či zprostředkovaně se žadatelem o podporu se zahrnují </w:t>
            </w:r>
            <w:r w:rsidRPr="002E160F">
              <w:rPr>
                <w:color w:val="auto"/>
                <w:szCs w:val="22"/>
                <w:u w:val="single"/>
              </w:rPr>
              <w:t>osoby zapsané v základním registru</w:t>
            </w:r>
            <w:r w:rsidRPr="002E160F">
              <w:rPr>
                <w:color w:val="auto"/>
                <w:szCs w:val="22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604C293E" w14:textId="77777777" w:rsidR="00576DAC" w:rsidRPr="002E160F" w:rsidRDefault="00576DAC" w:rsidP="00576DAC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  <w:szCs w:val="22"/>
          <w:lang w:eastAsia="en-US"/>
        </w:rPr>
      </w:pPr>
      <w:r w:rsidRPr="002E160F">
        <w:rPr>
          <w:rFonts w:ascii="Arial" w:hAnsi="Arial" w:cs="Arial"/>
          <w:sz w:val="20"/>
          <w:szCs w:val="22"/>
        </w:rPr>
        <w:t xml:space="preserve">Žadatel prohlašuje, že </w:t>
      </w:r>
    </w:p>
    <w:p w14:paraId="64D721F0" w14:textId="77777777" w:rsidR="00576DAC" w:rsidRPr="002E160F" w:rsidRDefault="00576DAC" w:rsidP="00576DAC">
      <w:pPr>
        <w:autoSpaceDE w:val="0"/>
        <w:autoSpaceDN w:val="0"/>
        <w:adjustRightInd w:val="0"/>
        <w:rPr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color w:val="auto"/>
          <w:szCs w:val="22"/>
        </w:rPr>
        <w:t xml:space="preserve">  </w:t>
      </w:r>
      <w:r w:rsidRPr="002E160F">
        <w:rPr>
          <w:b/>
          <w:color w:val="auto"/>
          <w:szCs w:val="22"/>
          <w:u w:val="single"/>
        </w:rPr>
        <w:t>není</w:t>
      </w:r>
      <w:r w:rsidRPr="002E160F">
        <w:rPr>
          <w:color w:val="auto"/>
          <w:szCs w:val="22"/>
        </w:rPr>
        <w:t xml:space="preserve"> ve výše uvedeném smyslu propojen s jiným podnikem.</w:t>
      </w:r>
    </w:p>
    <w:p w14:paraId="2C3DDC0A" w14:textId="77777777" w:rsidR="00576DAC" w:rsidRPr="002E160F" w:rsidRDefault="00576DAC" w:rsidP="00617EA4">
      <w:pPr>
        <w:autoSpaceDE w:val="0"/>
        <w:autoSpaceDN w:val="0"/>
        <w:adjustRightInd w:val="0"/>
        <w:spacing w:after="240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color w:val="auto"/>
          <w:szCs w:val="22"/>
        </w:rPr>
        <w:t xml:space="preserve">  </w:t>
      </w:r>
      <w:r w:rsidRPr="002E160F">
        <w:rPr>
          <w:b/>
          <w:color w:val="auto"/>
          <w:szCs w:val="22"/>
          <w:u w:val="single"/>
        </w:rPr>
        <w:t>je</w:t>
      </w:r>
      <w:r w:rsidRPr="002E160F">
        <w:rPr>
          <w:color w:val="auto"/>
          <w:szCs w:val="22"/>
        </w:rPr>
        <w:t xml:space="preserve"> ve výše uvedeném smyslu propojen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576DAC" w:rsidRPr="002E160F" w14:paraId="608BA56A" w14:textId="77777777" w:rsidTr="00491740">
        <w:trPr>
          <w:trHeight w:val="27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3C0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Obchodní firma podniku/název/jméno a příjmení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4ED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Sídlo/adresa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FA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IČO/datum narození</w:t>
            </w:r>
          </w:p>
        </w:tc>
      </w:tr>
      <w:tr w:rsidR="00576DAC" w:rsidRPr="002E160F" w14:paraId="2C0A1B06" w14:textId="77777777" w:rsidTr="00491740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4FD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3D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D9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576DAC" w:rsidRPr="002E160F" w14:paraId="2F34C2DD" w14:textId="77777777" w:rsidTr="00491740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30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4D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5B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576DAC" w:rsidRPr="002E160F" w14:paraId="19A772FC" w14:textId="77777777" w:rsidTr="00491740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0E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95F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9C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576DAC" w:rsidRPr="002E160F" w14:paraId="279B97B2" w14:textId="77777777" w:rsidTr="00491740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4E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52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A33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</w:tbl>
    <w:p w14:paraId="17175C09" w14:textId="77777777" w:rsidR="00576DAC" w:rsidRPr="002E160F" w:rsidRDefault="00576DAC" w:rsidP="00576DA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  <w:szCs w:val="22"/>
          <w:lang w:eastAsia="en-US"/>
        </w:rPr>
      </w:pPr>
      <w:r w:rsidRPr="002E160F">
        <w:rPr>
          <w:rFonts w:ascii="Arial" w:hAnsi="Arial" w:cs="Arial"/>
          <w:sz w:val="20"/>
          <w:szCs w:val="22"/>
        </w:rPr>
        <w:t>Žadatel prohlašuje, že podnik (žadatel) v současném a 2 předcházejících účetních obdobích</w:t>
      </w:r>
    </w:p>
    <w:p w14:paraId="76328CF9" w14:textId="77777777" w:rsidR="00576DAC" w:rsidRPr="002E160F" w:rsidRDefault="00576DAC" w:rsidP="00576DAC">
      <w:pPr>
        <w:autoSpaceDE w:val="0"/>
        <w:autoSpaceDN w:val="0"/>
        <w:adjustRightInd w:val="0"/>
        <w:spacing w:before="12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nevznikl </w:t>
      </w:r>
      <w:r w:rsidRPr="002E160F">
        <w:rPr>
          <w:bCs/>
          <w:color w:val="auto"/>
          <w:szCs w:val="22"/>
        </w:rPr>
        <w:t>spojením podniků či nabytím podniku.</w:t>
      </w:r>
    </w:p>
    <w:p w14:paraId="0C572625" w14:textId="77777777" w:rsidR="00576DAC" w:rsidRPr="002E160F" w:rsidRDefault="00576DAC" w:rsidP="00576DAC">
      <w:pPr>
        <w:autoSpaceDE w:val="0"/>
        <w:autoSpaceDN w:val="0"/>
        <w:adjustRightInd w:val="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vznikl </w:t>
      </w:r>
      <w:r w:rsidRPr="002E160F">
        <w:rPr>
          <w:bCs/>
          <w:color w:val="auto"/>
          <w:szCs w:val="22"/>
          <w:u w:val="single"/>
        </w:rPr>
        <w:t>spojením</w:t>
      </w:r>
      <w:r w:rsidRPr="002E160F">
        <w:rPr>
          <w:bCs/>
          <w:color w:val="auto"/>
          <w:szCs w:val="22"/>
        </w:rPr>
        <w:t xml:space="preserve"> (fúzí splynutím</w:t>
      </w:r>
      <w:r w:rsidRPr="002E160F">
        <w:rPr>
          <w:rStyle w:val="Znakapoznpodarou"/>
          <w:bCs/>
          <w:color w:val="auto"/>
          <w:szCs w:val="22"/>
        </w:rPr>
        <w:footnoteReference w:id="3"/>
      </w:r>
      <w:r w:rsidRPr="002E160F">
        <w:rPr>
          <w:bCs/>
          <w:color w:val="auto"/>
          <w:szCs w:val="22"/>
        </w:rPr>
        <w:t>) níže uvedených podniků:</w:t>
      </w:r>
    </w:p>
    <w:p w14:paraId="07686615" w14:textId="77777777" w:rsidR="00576DAC" w:rsidRPr="002E160F" w:rsidRDefault="00576DAC" w:rsidP="00617EA4">
      <w:pPr>
        <w:autoSpaceDE w:val="0"/>
        <w:autoSpaceDN w:val="0"/>
        <w:adjustRightInd w:val="0"/>
        <w:spacing w:after="36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</w:t>
      </w:r>
      <w:r w:rsidRPr="002E160F">
        <w:rPr>
          <w:bCs/>
          <w:color w:val="auto"/>
          <w:szCs w:val="22"/>
          <w:u w:val="single"/>
        </w:rPr>
        <w:t>nabytím</w:t>
      </w:r>
      <w:r w:rsidRPr="002E160F">
        <w:rPr>
          <w:bCs/>
          <w:color w:val="auto"/>
          <w:szCs w:val="22"/>
        </w:rPr>
        <w:t xml:space="preserve"> (fúzí sloučením</w:t>
      </w:r>
      <w:r w:rsidRPr="002E160F">
        <w:rPr>
          <w:rStyle w:val="Znakapoznpodarou"/>
          <w:bCs/>
          <w:color w:val="auto"/>
          <w:szCs w:val="22"/>
        </w:rPr>
        <w:footnoteReference w:id="4"/>
      </w:r>
      <w:r w:rsidRPr="002E160F">
        <w:rPr>
          <w:bCs/>
          <w:color w:val="auto"/>
          <w:szCs w:val="22"/>
        </w:rPr>
        <w:t xml:space="preserve">) </w:t>
      </w:r>
      <w:r w:rsidRPr="002E160F">
        <w:rPr>
          <w:b/>
          <w:bCs/>
          <w:color w:val="auto"/>
          <w:szCs w:val="22"/>
        </w:rPr>
        <w:t xml:space="preserve">převzal jmění </w:t>
      </w:r>
      <w:r w:rsidRPr="002E160F">
        <w:rPr>
          <w:bCs/>
          <w:color w:val="auto"/>
          <w:szCs w:val="22"/>
        </w:rPr>
        <w:t>níže uvedeného/ých podniku/ů: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576DAC" w:rsidRPr="002E160F" w14:paraId="270B3A1C" w14:textId="77777777" w:rsidTr="00491740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929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 xml:space="preserve">Obchodní firma </w:t>
            </w:r>
            <w:r w:rsidRPr="002E160F">
              <w:rPr>
                <w:b/>
                <w:bCs/>
                <w:color w:val="auto"/>
                <w:szCs w:val="22"/>
              </w:rPr>
              <w:lastRenderedPageBreak/>
              <w:t>podniku/název/jméno a příjmení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AC99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lastRenderedPageBreak/>
              <w:t>Sídlo/adresa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675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 xml:space="preserve">IČO/datum </w:t>
            </w:r>
            <w:r w:rsidRPr="002E160F">
              <w:rPr>
                <w:b/>
                <w:bCs/>
                <w:color w:val="auto"/>
                <w:szCs w:val="22"/>
              </w:rPr>
              <w:lastRenderedPageBreak/>
              <w:t>narození</w:t>
            </w:r>
          </w:p>
        </w:tc>
      </w:tr>
      <w:tr w:rsidR="00576DAC" w:rsidRPr="002E160F" w14:paraId="2F146EC9" w14:textId="77777777" w:rsidTr="00491740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A09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19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81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576DAC" w:rsidRPr="002E160F" w14:paraId="40B206B6" w14:textId="77777777" w:rsidTr="00491740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77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7F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5B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576DAC" w:rsidRPr="002E160F" w14:paraId="61E2BD3F" w14:textId="77777777" w:rsidTr="00491740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90F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CC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40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576DAC" w:rsidRPr="002E160F" w14:paraId="746A2760" w14:textId="77777777" w:rsidTr="00491740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D0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83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65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</w:tbl>
    <w:p w14:paraId="2775714F" w14:textId="77777777" w:rsidR="00576DAC" w:rsidRPr="002E160F" w:rsidRDefault="00576DAC" w:rsidP="00617EA4">
      <w:pPr>
        <w:spacing w:before="240" w:after="120"/>
        <w:rPr>
          <w:bCs/>
          <w:color w:val="auto"/>
          <w:szCs w:val="22"/>
          <w:lang w:eastAsia="en-US"/>
        </w:rPr>
      </w:pPr>
      <w:r w:rsidRPr="002E160F">
        <w:rPr>
          <w:bCs/>
          <w:color w:val="auto"/>
          <w:szCs w:val="22"/>
        </w:rPr>
        <w:t>Výše uvedené změny spočívající ve spojení či nabytí podniků</w:t>
      </w:r>
    </w:p>
    <w:p w14:paraId="5F8898AC" w14:textId="77777777" w:rsidR="00576DAC" w:rsidRPr="002E160F" w:rsidRDefault="00576DAC" w:rsidP="00576DAC">
      <w:pPr>
        <w:autoSpaceDE w:val="0"/>
        <w:autoSpaceDN w:val="0"/>
        <w:adjustRightInd w:val="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jsou </w:t>
      </w:r>
      <w:r w:rsidRPr="002E160F">
        <w:rPr>
          <w:bCs/>
          <w:color w:val="auto"/>
          <w:szCs w:val="22"/>
        </w:rPr>
        <w:t>již</w:t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Cs/>
          <w:color w:val="auto"/>
          <w:szCs w:val="22"/>
        </w:rPr>
        <w:t>zohledněny v Centrálním registru podpor malého rozsahu.</w:t>
      </w:r>
    </w:p>
    <w:p w14:paraId="1655E870" w14:textId="77777777" w:rsidR="00576DAC" w:rsidRPr="002E160F" w:rsidRDefault="00576DAC" w:rsidP="00576DAC">
      <w:pPr>
        <w:autoSpaceDE w:val="0"/>
        <w:autoSpaceDN w:val="0"/>
        <w:adjustRightInd w:val="0"/>
        <w:spacing w:after="24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nejsou </w:t>
      </w:r>
      <w:r w:rsidRPr="002E160F">
        <w:rPr>
          <w:bCs/>
          <w:color w:val="auto"/>
          <w:szCs w:val="22"/>
        </w:rPr>
        <w:t>zohledněny v Centrálním registru podpor malého rozsahu.</w:t>
      </w:r>
    </w:p>
    <w:p w14:paraId="78C2BE04" w14:textId="77777777" w:rsidR="00576DAC" w:rsidRPr="002E160F" w:rsidRDefault="00576DAC" w:rsidP="00576DA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>Žadatel prohlašuje, že podnik (žadatel) v současném a 2 předcházejících účetních obdobích</w:t>
      </w:r>
    </w:p>
    <w:p w14:paraId="62009B88" w14:textId="77777777" w:rsidR="00576DAC" w:rsidRPr="002E160F" w:rsidRDefault="00576DAC" w:rsidP="00576DAC">
      <w:pPr>
        <w:autoSpaceDE w:val="0"/>
        <w:autoSpaceDN w:val="0"/>
        <w:adjustRightInd w:val="0"/>
        <w:spacing w:before="12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nevznikl </w:t>
      </w:r>
      <w:r w:rsidRPr="002E160F">
        <w:rPr>
          <w:bCs/>
          <w:color w:val="auto"/>
          <w:szCs w:val="22"/>
        </w:rPr>
        <w:t>rozdělením (rozštěpením nebo odštěpením</w:t>
      </w:r>
      <w:r w:rsidRPr="002E160F">
        <w:rPr>
          <w:rStyle w:val="Znakapoznpodarou"/>
          <w:bCs/>
          <w:color w:val="auto"/>
          <w:szCs w:val="22"/>
        </w:rPr>
        <w:footnoteReference w:id="5"/>
      </w:r>
      <w:r w:rsidRPr="002E160F">
        <w:rPr>
          <w:bCs/>
          <w:color w:val="auto"/>
          <w:szCs w:val="22"/>
        </w:rPr>
        <w:t>) podniku.</w:t>
      </w:r>
    </w:p>
    <w:p w14:paraId="73682FCA" w14:textId="77777777" w:rsidR="00576DAC" w:rsidRPr="002E160F" w:rsidRDefault="00576DAC" w:rsidP="00617EA4">
      <w:pPr>
        <w:autoSpaceDE w:val="0"/>
        <w:autoSpaceDN w:val="0"/>
        <w:adjustRightInd w:val="0"/>
        <w:spacing w:after="24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vznikl </w:t>
      </w:r>
      <w:r w:rsidRPr="002E160F">
        <w:rPr>
          <w:bCs/>
          <w:color w:val="auto"/>
          <w:szCs w:val="22"/>
          <w:u w:val="single"/>
        </w:rPr>
        <w:t>rozdělením</w:t>
      </w:r>
      <w:r w:rsidRPr="002E160F">
        <w:rPr>
          <w:bCs/>
          <w:color w:val="auto"/>
          <w:szCs w:val="22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576DAC" w:rsidRPr="002E160F" w14:paraId="0EB720FF" w14:textId="77777777" w:rsidTr="00491740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5EB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Obchodní firma podniku/název/jméno a příjmení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F9A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Sídlo/adresa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3A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IČO/datum narození</w:t>
            </w:r>
          </w:p>
        </w:tc>
      </w:tr>
      <w:tr w:rsidR="00576DAC" w:rsidRPr="002E160F" w14:paraId="6844F9D5" w14:textId="77777777" w:rsidTr="00491740">
        <w:trPr>
          <w:trHeight w:val="30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16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FA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60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</w:p>
        </w:tc>
      </w:tr>
    </w:tbl>
    <w:p w14:paraId="3931562B" w14:textId="77777777" w:rsidR="00576DAC" w:rsidRPr="002E160F" w:rsidRDefault="00576DAC" w:rsidP="00617EA4">
      <w:pPr>
        <w:spacing w:before="120" w:after="120"/>
        <w:rPr>
          <w:bCs/>
          <w:color w:val="auto"/>
          <w:szCs w:val="22"/>
          <w:lang w:eastAsia="en-US"/>
        </w:rPr>
      </w:pPr>
      <w:r w:rsidRPr="002E160F">
        <w:rPr>
          <w:bCs/>
          <w:color w:val="auto"/>
          <w:szCs w:val="22"/>
        </w:rPr>
        <w:t xml:space="preserve">a převzal jeho činnosti, na něž byla dříve poskytnutá podpora </w:t>
      </w:r>
      <w:r w:rsidRPr="002E160F">
        <w:rPr>
          <w:bCs/>
          <w:i/>
          <w:color w:val="auto"/>
          <w:szCs w:val="22"/>
        </w:rPr>
        <w:t>de minimis</w:t>
      </w:r>
      <w:r w:rsidRPr="002E160F">
        <w:rPr>
          <w:bCs/>
          <w:color w:val="auto"/>
          <w:szCs w:val="22"/>
        </w:rPr>
        <w:t xml:space="preserve"> použita</w:t>
      </w:r>
      <w:r w:rsidRPr="002E160F">
        <w:rPr>
          <w:rStyle w:val="Znakapoznpodarou"/>
          <w:bCs/>
          <w:color w:val="auto"/>
          <w:szCs w:val="22"/>
        </w:rPr>
        <w:footnoteReference w:id="6"/>
      </w:r>
      <w:r w:rsidRPr="002E160F">
        <w:rPr>
          <w:bCs/>
          <w:color w:val="auto"/>
          <w:szCs w:val="22"/>
        </w:rPr>
        <w:t>.</w:t>
      </w:r>
    </w:p>
    <w:p w14:paraId="49D6E40F" w14:textId="77777777" w:rsidR="00576DAC" w:rsidRPr="002E160F" w:rsidRDefault="00576DAC" w:rsidP="00576DAC">
      <w:pPr>
        <w:spacing w:after="120"/>
        <w:rPr>
          <w:bCs/>
          <w:color w:val="auto"/>
          <w:szCs w:val="22"/>
        </w:rPr>
      </w:pPr>
      <w:r w:rsidRPr="002E160F">
        <w:rPr>
          <w:bCs/>
          <w:color w:val="auto"/>
          <w:szCs w:val="22"/>
        </w:rPr>
        <w:t>Výše uvedené změny spočívající v rozdělení podniků</w:t>
      </w:r>
    </w:p>
    <w:p w14:paraId="53F7FA53" w14:textId="77777777" w:rsidR="00576DAC" w:rsidRPr="002E160F" w:rsidRDefault="00576DAC" w:rsidP="00576DAC">
      <w:pPr>
        <w:autoSpaceDE w:val="0"/>
        <w:autoSpaceDN w:val="0"/>
        <w:adjustRightInd w:val="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jsou </w:t>
      </w:r>
      <w:r w:rsidRPr="002E160F">
        <w:rPr>
          <w:bCs/>
          <w:color w:val="auto"/>
          <w:szCs w:val="22"/>
        </w:rPr>
        <w:t>již</w:t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Cs/>
          <w:color w:val="auto"/>
          <w:szCs w:val="22"/>
        </w:rPr>
        <w:t>zohledněny v Centrálním registru podpor malého rozsahu.</w:t>
      </w:r>
    </w:p>
    <w:p w14:paraId="6B4B2B0D" w14:textId="77777777" w:rsidR="00576DAC" w:rsidRPr="002E160F" w:rsidRDefault="00576DAC" w:rsidP="00617EA4">
      <w:pPr>
        <w:autoSpaceDE w:val="0"/>
        <w:autoSpaceDN w:val="0"/>
        <w:adjustRightInd w:val="0"/>
        <w:spacing w:after="120"/>
        <w:rPr>
          <w:bCs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 nejsou </w:t>
      </w:r>
      <w:r w:rsidRPr="002E160F">
        <w:rPr>
          <w:bCs/>
          <w:color w:val="auto"/>
          <w:szCs w:val="22"/>
        </w:rPr>
        <w:t xml:space="preserve">zohledněny v Centrálním registru podpor malého rozsahu. </w:t>
      </w:r>
    </w:p>
    <w:p w14:paraId="3DBF76F4" w14:textId="77777777" w:rsidR="00576DAC" w:rsidRPr="002E160F" w:rsidRDefault="00576DAC" w:rsidP="00576DA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bCs/>
          <w:sz w:val="20"/>
          <w:szCs w:val="22"/>
        </w:rPr>
      </w:pPr>
      <w:r w:rsidRPr="002E160F">
        <w:rPr>
          <w:rFonts w:ascii="Arial" w:hAnsi="Arial" w:cs="Arial"/>
          <w:bCs/>
          <w:sz w:val="20"/>
          <w:szCs w:val="22"/>
        </w:rPr>
        <w:t>Podniku (žadateli) byly přiděleny následující (dříve poskytnuté) podpory:</w:t>
      </w:r>
    </w:p>
    <w:p w14:paraId="75433166" w14:textId="77777777" w:rsidR="00576DAC" w:rsidRPr="002E160F" w:rsidRDefault="00576DAC" w:rsidP="00617EA4">
      <w:pPr>
        <w:autoSpaceDE w:val="0"/>
        <w:autoSpaceDN w:val="0"/>
        <w:adjustRightInd w:val="0"/>
        <w:spacing w:after="240"/>
        <w:ind w:left="426" w:hanging="426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 xml:space="preserve">5.1 Podpora dle nařízení Komise (EU) </w:t>
      </w:r>
      <w:r w:rsidRPr="002E160F">
        <w:rPr>
          <w:b/>
          <w:color w:val="auto"/>
          <w:szCs w:val="22"/>
        </w:rPr>
        <w:t>č. 1408/2013</w:t>
      </w:r>
      <w:r w:rsidRPr="002E160F">
        <w:rPr>
          <w:color w:val="auto"/>
          <w:szCs w:val="22"/>
        </w:rPr>
        <w:t xml:space="preserve"> ze dne 18. prosince 2013 o použití článků 107 a 108 Smlouvy o fungování Evropské unie na podporu </w:t>
      </w:r>
      <w:r w:rsidRPr="002E160F">
        <w:rPr>
          <w:i/>
          <w:color w:val="auto"/>
          <w:szCs w:val="22"/>
        </w:rPr>
        <w:t xml:space="preserve">de minimis </w:t>
      </w:r>
      <w:r w:rsidRPr="002E160F">
        <w:rPr>
          <w:color w:val="auto"/>
          <w:szCs w:val="22"/>
        </w:rPr>
        <w:t xml:space="preserve">v odvětví zemědělství, nebo dle nařízení Komise (ES) </w:t>
      </w:r>
      <w:r w:rsidRPr="002E160F">
        <w:rPr>
          <w:b/>
          <w:color w:val="auto"/>
          <w:szCs w:val="22"/>
        </w:rPr>
        <w:t>č</w:t>
      </w:r>
      <w:r w:rsidRPr="002E160F">
        <w:rPr>
          <w:color w:val="auto"/>
          <w:szCs w:val="22"/>
        </w:rPr>
        <w:t xml:space="preserve">. </w:t>
      </w:r>
      <w:r w:rsidRPr="002E160F">
        <w:rPr>
          <w:b/>
          <w:color w:val="auto"/>
          <w:szCs w:val="22"/>
        </w:rPr>
        <w:t>1535/2007</w:t>
      </w:r>
      <w:r w:rsidRPr="002E160F">
        <w:rPr>
          <w:color w:val="auto"/>
          <w:szCs w:val="22"/>
        </w:rPr>
        <w:t xml:space="preserve"> ze dne 20. prosince 2007 o použití článků 87 a 88 Smlouvy ES na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color w:val="auto"/>
          <w:szCs w:val="22"/>
        </w:rPr>
        <w:t xml:space="preserve"> </w:t>
      </w:r>
      <w:r w:rsidRPr="002E160F">
        <w:rPr>
          <w:color w:val="auto"/>
          <w:szCs w:val="22"/>
          <w:u w:val="single"/>
        </w:rPr>
        <w:t>v produkčním odvětví zemědělských produktů</w:t>
      </w:r>
      <w:r w:rsidRPr="002E160F">
        <w:rPr>
          <w:color w:val="auto"/>
          <w:szCs w:val="22"/>
        </w:rPr>
        <w:t>:</w:t>
      </w:r>
    </w:p>
    <w:p w14:paraId="2DCB1030" w14:textId="77777777" w:rsidR="00576DAC" w:rsidRPr="002E160F" w:rsidRDefault="00576DAC" w:rsidP="00576DAC">
      <w:pPr>
        <w:spacing w:before="100" w:after="60"/>
        <w:ind w:left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>Žadatel – příjemce podpory</w:t>
      </w:r>
    </w:p>
    <w:p w14:paraId="6238DE46" w14:textId="77777777" w:rsidR="00576DAC" w:rsidRPr="002E160F" w:rsidRDefault="00576DAC" w:rsidP="00576DAC">
      <w:pPr>
        <w:spacing w:before="100"/>
        <w:ind w:left="357"/>
        <w:jc w:val="both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ne</w:t>
      </w:r>
      <w:r w:rsidRPr="002E160F">
        <w:rPr>
          <w:b/>
          <w:color w:val="auto"/>
          <w:szCs w:val="22"/>
        </w:rPr>
        <w:t>obdržel</w:t>
      </w:r>
    </w:p>
    <w:p w14:paraId="3AB3FF4B" w14:textId="77777777" w:rsidR="00576DAC" w:rsidRPr="002E160F" w:rsidRDefault="00576DAC" w:rsidP="00617EA4">
      <w:pPr>
        <w:spacing w:after="240"/>
        <w:ind w:left="357"/>
        <w:jc w:val="both"/>
        <w:rPr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>obdržel</w:t>
      </w:r>
      <w:r w:rsidRPr="002E160F">
        <w:rPr>
          <w:color w:val="auto"/>
          <w:szCs w:val="22"/>
        </w:rPr>
        <w:t xml:space="preserve"> v rozhodném období podporu de minimis v celkové výši …………………….. € a tato výše nepřesahuje limit stanovený nařízením Komise (EU) </w:t>
      </w:r>
      <w:r w:rsidRPr="002E160F">
        <w:rPr>
          <w:b/>
          <w:color w:val="auto"/>
          <w:szCs w:val="22"/>
        </w:rPr>
        <w:t>č. 1408/2013</w:t>
      </w:r>
      <w:r w:rsidRPr="002E160F">
        <w:rPr>
          <w:color w:val="auto"/>
          <w:szCs w:val="22"/>
        </w:rPr>
        <w:t xml:space="preserve"> ve výši </w:t>
      </w:r>
      <w:r w:rsidRPr="002E160F">
        <w:rPr>
          <w:b/>
          <w:color w:val="auto"/>
          <w:szCs w:val="22"/>
        </w:rPr>
        <w:t>15.000 €</w:t>
      </w:r>
      <w:r w:rsidRPr="002E160F">
        <w:rPr>
          <w:color w:val="auto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576DAC" w:rsidRPr="002E160F" w14:paraId="30AB2882" w14:textId="77777777" w:rsidTr="0049174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5AE4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color w:val="auto"/>
                <w:szCs w:val="22"/>
              </w:rPr>
              <w:t xml:space="preserve"> </w:t>
            </w:r>
            <w:r w:rsidRPr="002E160F">
              <w:rPr>
                <w:b/>
                <w:color w:val="auto"/>
                <w:szCs w:val="22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00A8419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Datum poskytnutí podpory</w:t>
            </w:r>
            <w:r w:rsidRPr="002E160F">
              <w:rPr>
                <w:rStyle w:val="Znakapoznpodarou"/>
                <w:b/>
                <w:color w:val="auto"/>
                <w:szCs w:val="22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438DF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Výše podpory</w:t>
            </w:r>
          </w:p>
        </w:tc>
      </w:tr>
      <w:tr w:rsidR="00576DAC" w:rsidRPr="002E160F" w14:paraId="4C91A007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3DD7F9" w14:textId="77777777" w:rsidR="00576DAC" w:rsidRPr="002E160F" w:rsidRDefault="00576DAC" w:rsidP="00491740">
            <w:pPr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 xml:space="preserve">obchodní firma / </w:t>
            </w:r>
          </w:p>
          <w:p w14:paraId="2C932FA5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978BA9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IČO: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D58725" w14:textId="77777777" w:rsidR="00576DAC" w:rsidRPr="002E160F" w:rsidRDefault="00576DAC" w:rsidP="00491740">
            <w:pPr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AE6B7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5E541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€</w:t>
            </w:r>
            <w:r w:rsidRPr="002E160F">
              <w:rPr>
                <w:rStyle w:val="Znakapoznpodarou"/>
                <w:b/>
                <w:color w:val="auto"/>
                <w:szCs w:val="22"/>
              </w:rPr>
              <w:footnoteReference w:id="8"/>
            </w:r>
          </w:p>
        </w:tc>
      </w:tr>
      <w:tr w:rsidR="00576DAC" w:rsidRPr="002E160F" w14:paraId="0B1AC969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B519D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0DA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756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603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AAEA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52E37C01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AD6FF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AD917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B1DB7F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3E4E2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4854A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4B67FA11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19123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DBEE3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4E9D1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DE89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00527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</w:tbl>
    <w:p w14:paraId="6EF1346A" w14:textId="77777777" w:rsidR="00576DAC" w:rsidRPr="002E160F" w:rsidRDefault="00576DAC" w:rsidP="00617EA4">
      <w:pPr>
        <w:numPr>
          <w:ilvl w:val="1"/>
          <w:numId w:val="38"/>
        </w:numPr>
        <w:autoSpaceDE w:val="0"/>
        <w:autoSpaceDN w:val="0"/>
        <w:adjustRightInd w:val="0"/>
        <w:spacing w:before="360"/>
        <w:ind w:left="426" w:hanging="426"/>
        <w:jc w:val="both"/>
        <w:rPr>
          <w:color w:val="auto"/>
          <w:szCs w:val="22"/>
          <w:lang w:eastAsia="en-US"/>
        </w:rPr>
      </w:pPr>
      <w:r w:rsidRPr="002E160F">
        <w:rPr>
          <w:color w:val="auto"/>
          <w:szCs w:val="22"/>
        </w:rPr>
        <w:t xml:space="preserve">Podpora dle nařízení Komise (EU) </w:t>
      </w:r>
      <w:r w:rsidRPr="002E160F">
        <w:rPr>
          <w:b/>
          <w:color w:val="auto"/>
          <w:szCs w:val="22"/>
        </w:rPr>
        <w:t>č. 717/2014</w:t>
      </w:r>
      <w:r w:rsidRPr="002E160F">
        <w:rPr>
          <w:color w:val="auto"/>
          <w:szCs w:val="22"/>
        </w:rPr>
        <w:t xml:space="preserve"> ze dne 27. června 2014 o použití článků 107 a 108 Smlouvy o fungování Evropské unie na podporu </w:t>
      </w:r>
      <w:r w:rsidRPr="002E160F">
        <w:rPr>
          <w:i/>
          <w:color w:val="auto"/>
          <w:szCs w:val="22"/>
        </w:rPr>
        <w:t xml:space="preserve">de minimis </w:t>
      </w:r>
      <w:r w:rsidRPr="002E160F">
        <w:rPr>
          <w:color w:val="auto"/>
          <w:szCs w:val="22"/>
        </w:rPr>
        <w:t xml:space="preserve">v odvětví rybolovu a akvakultury, nebo dle nařízení Komise (ES) </w:t>
      </w:r>
      <w:r w:rsidRPr="002E160F">
        <w:rPr>
          <w:b/>
          <w:color w:val="auto"/>
          <w:szCs w:val="22"/>
        </w:rPr>
        <w:t>č.</w:t>
      </w:r>
      <w:r w:rsidRPr="002E160F">
        <w:rPr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>875/2007</w:t>
      </w:r>
      <w:r w:rsidRPr="002E160F">
        <w:rPr>
          <w:color w:val="auto"/>
          <w:szCs w:val="22"/>
        </w:rPr>
        <w:t xml:space="preserve"> ze dne 24. července 2007 o použití článků 87 a 88 Smlouvy o ES na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color w:val="auto"/>
          <w:szCs w:val="22"/>
        </w:rPr>
        <w:t xml:space="preserve"> </w:t>
      </w:r>
      <w:r w:rsidRPr="002E160F">
        <w:rPr>
          <w:color w:val="auto"/>
          <w:szCs w:val="22"/>
          <w:u w:val="single"/>
        </w:rPr>
        <w:t>v odvětví rybolovu</w:t>
      </w:r>
      <w:r w:rsidRPr="002E160F">
        <w:rPr>
          <w:color w:val="auto"/>
          <w:szCs w:val="22"/>
        </w:rPr>
        <w:t xml:space="preserve"> a o změně nařízení (ES) č. 1860/2004.</w:t>
      </w:r>
    </w:p>
    <w:p w14:paraId="3674C955" w14:textId="77777777" w:rsidR="00576DAC" w:rsidRPr="002E160F" w:rsidRDefault="00576DAC" w:rsidP="00576DAC">
      <w:pPr>
        <w:spacing w:before="100" w:after="60"/>
        <w:ind w:left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>Žadatel – příjemce podpory</w:t>
      </w:r>
    </w:p>
    <w:p w14:paraId="395CA16A" w14:textId="77777777" w:rsidR="00576DAC" w:rsidRPr="002E160F" w:rsidRDefault="00576DAC" w:rsidP="00576DAC">
      <w:pPr>
        <w:ind w:left="357"/>
        <w:jc w:val="both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ne</w:t>
      </w:r>
      <w:r w:rsidRPr="002E160F">
        <w:rPr>
          <w:b/>
          <w:color w:val="auto"/>
          <w:szCs w:val="22"/>
        </w:rPr>
        <w:t>obdržel</w:t>
      </w:r>
    </w:p>
    <w:p w14:paraId="31A929B0" w14:textId="77777777" w:rsidR="00576DAC" w:rsidRPr="002E160F" w:rsidRDefault="00576DAC" w:rsidP="00617EA4">
      <w:pPr>
        <w:spacing w:after="240"/>
        <w:ind w:left="357"/>
        <w:jc w:val="both"/>
        <w:rPr>
          <w:color w:val="auto"/>
          <w:szCs w:val="22"/>
        </w:rPr>
      </w:pPr>
      <w:r w:rsidRPr="002E160F">
        <w:rPr>
          <w:b/>
          <w:bCs/>
          <w:color w:val="auto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 xml:space="preserve">obdržel </w:t>
      </w:r>
      <w:r w:rsidRPr="002E160F">
        <w:rPr>
          <w:color w:val="auto"/>
          <w:szCs w:val="22"/>
        </w:rPr>
        <w:t xml:space="preserve">v rozhodném období podporu de minimis v celkové výši …………………….. € a tato výše nepřesahuje limit stanovený nařízením Komise (EU) </w:t>
      </w:r>
      <w:r w:rsidRPr="002E160F">
        <w:rPr>
          <w:b/>
          <w:color w:val="auto"/>
          <w:szCs w:val="22"/>
        </w:rPr>
        <w:t>č. 717/2014</w:t>
      </w:r>
      <w:r w:rsidRPr="002E160F">
        <w:rPr>
          <w:color w:val="auto"/>
          <w:szCs w:val="22"/>
        </w:rPr>
        <w:t xml:space="preserve"> ve výši </w:t>
      </w:r>
      <w:r w:rsidRPr="002E160F">
        <w:rPr>
          <w:b/>
          <w:color w:val="auto"/>
          <w:szCs w:val="22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576DAC" w:rsidRPr="002E160F" w14:paraId="07DF1B3E" w14:textId="77777777" w:rsidTr="0049174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180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color w:val="auto"/>
                <w:szCs w:val="22"/>
              </w:rPr>
              <w:t xml:space="preserve"> </w:t>
            </w:r>
            <w:r w:rsidRPr="002E160F">
              <w:rPr>
                <w:b/>
                <w:color w:val="auto"/>
                <w:szCs w:val="22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F3D59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Datum poskytnutí podpory</w:t>
            </w:r>
            <w:r w:rsidRPr="002E160F">
              <w:rPr>
                <w:color w:val="auto"/>
                <w:szCs w:val="22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5667F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Výše podpory</w:t>
            </w:r>
          </w:p>
        </w:tc>
      </w:tr>
      <w:tr w:rsidR="00576DAC" w:rsidRPr="002E160F" w14:paraId="2D9A84E8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24C8F5" w14:textId="77777777" w:rsidR="00576DAC" w:rsidRPr="002E160F" w:rsidRDefault="00576DAC" w:rsidP="00491740">
            <w:pPr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 xml:space="preserve">obchodní firma / </w:t>
            </w:r>
          </w:p>
          <w:p w14:paraId="3F3E11A8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382BC7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IČO: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F451A7" w14:textId="77777777" w:rsidR="00576DAC" w:rsidRPr="002E160F" w:rsidRDefault="00576DAC" w:rsidP="00491740">
            <w:pPr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ED3DC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7A11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€</w:t>
            </w:r>
            <w:r w:rsidRPr="002E160F">
              <w:rPr>
                <w:color w:val="auto"/>
                <w:szCs w:val="22"/>
                <w:vertAlign w:val="superscript"/>
              </w:rPr>
              <w:t>8</w:t>
            </w:r>
          </w:p>
        </w:tc>
      </w:tr>
      <w:tr w:rsidR="00576DAC" w:rsidRPr="002E160F" w14:paraId="3BABB1A4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9849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385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4C0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998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6CD3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583FD363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CAA16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E57BD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8C26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66D3F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DE8FCF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635E2E00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9D58F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6B4AC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1FC97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7FF38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AD749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71951F31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17A6D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8751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0341D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C310D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B2849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</w:tbl>
    <w:p w14:paraId="00DA9D8E" w14:textId="77777777" w:rsidR="00576DAC" w:rsidRPr="002E160F" w:rsidRDefault="00576DAC" w:rsidP="00576DAC">
      <w:pPr>
        <w:numPr>
          <w:ilvl w:val="0"/>
          <w:numId w:val="33"/>
        </w:numPr>
        <w:autoSpaceDE w:val="0"/>
        <w:autoSpaceDN w:val="0"/>
        <w:adjustRightInd w:val="0"/>
        <w:spacing w:before="120"/>
        <w:ind w:hanging="717"/>
        <w:jc w:val="both"/>
        <w:rPr>
          <w:b/>
          <w:color w:val="auto"/>
          <w:szCs w:val="22"/>
          <w:lang w:eastAsia="en-US"/>
        </w:rPr>
      </w:pPr>
    </w:p>
    <w:p w14:paraId="5DDB02B6" w14:textId="77777777" w:rsidR="00576DAC" w:rsidRPr="002E160F" w:rsidRDefault="00576DAC" w:rsidP="00576DA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jsem</w:t>
      </w:r>
    </w:p>
    <w:p w14:paraId="3603EDD0" w14:textId="77777777" w:rsidR="00576DAC" w:rsidRPr="002E160F" w:rsidRDefault="00576DAC" w:rsidP="00576DA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>nejsem</w:t>
      </w:r>
      <w:r w:rsidRPr="002E160F">
        <w:rPr>
          <w:color w:val="auto"/>
          <w:szCs w:val="22"/>
        </w:rPr>
        <w:t xml:space="preserve"> subjektem působícím </w:t>
      </w:r>
      <w:r w:rsidRPr="002E160F">
        <w:rPr>
          <w:color w:val="auto"/>
          <w:szCs w:val="22"/>
          <w:u w:val="single"/>
        </w:rPr>
        <w:t>v odvětví silniční nákladní dopravy pro cizí potřebu</w:t>
      </w:r>
      <w:r w:rsidRPr="002E160F">
        <w:rPr>
          <w:color w:val="auto"/>
          <w:szCs w:val="22"/>
        </w:rPr>
        <w:t xml:space="preserve"> ve smyslu ustanovení nařízení Komise (EU) č. </w:t>
      </w:r>
      <w:r w:rsidRPr="002E160F">
        <w:rPr>
          <w:b/>
          <w:color w:val="auto"/>
          <w:szCs w:val="22"/>
        </w:rPr>
        <w:t>1407/2013</w:t>
      </w:r>
      <w:r w:rsidRPr="002E160F">
        <w:rPr>
          <w:color w:val="auto"/>
          <w:szCs w:val="22"/>
        </w:rPr>
        <w:t xml:space="preserve"> ze dne 18. prosince 2013 o použití článků 107 a 108 Smlouvy o fungování Evropské unie na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b/>
          <w:color w:val="auto"/>
          <w:szCs w:val="22"/>
        </w:rPr>
        <w:t>.</w:t>
      </w:r>
    </w:p>
    <w:p w14:paraId="4FC726DE" w14:textId="77777777" w:rsidR="00576DAC" w:rsidRPr="002E160F" w:rsidRDefault="00576DAC" w:rsidP="00617EA4">
      <w:pPr>
        <w:numPr>
          <w:ilvl w:val="0"/>
          <w:numId w:val="35"/>
        </w:numPr>
        <w:autoSpaceDE w:val="0"/>
        <w:autoSpaceDN w:val="0"/>
        <w:adjustRightInd w:val="0"/>
        <w:spacing w:before="120" w:after="240"/>
        <w:ind w:left="357" w:hanging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 xml:space="preserve">Podpora dle nařízení Komise (EU) </w:t>
      </w:r>
      <w:r w:rsidRPr="002E160F">
        <w:rPr>
          <w:b/>
          <w:color w:val="auto"/>
          <w:szCs w:val="22"/>
        </w:rPr>
        <w:t>č. 1407/2013</w:t>
      </w:r>
      <w:r w:rsidRPr="002E160F">
        <w:rPr>
          <w:color w:val="auto"/>
          <w:szCs w:val="22"/>
        </w:rPr>
        <w:t xml:space="preserve"> ze dne 18. prosince 2013 o použití článků 107 a 108 Smlouvy o fungování Evropské unie na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color w:val="auto"/>
          <w:szCs w:val="22"/>
        </w:rPr>
        <w:t xml:space="preserve">, nebo dle nařízení Komise (ES) </w:t>
      </w:r>
      <w:r w:rsidRPr="002E160F">
        <w:rPr>
          <w:b/>
          <w:color w:val="auto"/>
          <w:szCs w:val="22"/>
        </w:rPr>
        <w:t>č. 1998/2006</w:t>
      </w:r>
      <w:r w:rsidRPr="002E160F">
        <w:rPr>
          <w:color w:val="auto"/>
          <w:szCs w:val="22"/>
        </w:rPr>
        <w:t xml:space="preserve"> ze dne 15. prosince 2006 o použití článků 87 a 88 Smlouvy na podporu </w:t>
      </w:r>
      <w:r w:rsidRPr="002E160F">
        <w:rPr>
          <w:i/>
          <w:color w:val="auto"/>
          <w:szCs w:val="22"/>
        </w:rPr>
        <w:t xml:space="preserve">de minimis </w:t>
      </w:r>
      <w:r w:rsidRPr="002E160F">
        <w:rPr>
          <w:color w:val="auto"/>
          <w:szCs w:val="22"/>
          <w:u w:val="single"/>
        </w:rPr>
        <w:t>v odvětví silniční dopravy</w:t>
      </w:r>
      <w:r w:rsidRPr="002E160F">
        <w:rPr>
          <w:i/>
          <w:color w:val="auto"/>
          <w:szCs w:val="22"/>
        </w:rPr>
        <w:t>.</w:t>
      </w:r>
    </w:p>
    <w:p w14:paraId="262AF87A" w14:textId="77777777" w:rsidR="00576DAC" w:rsidRPr="002E160F" w:rsidRDefault="00576DAC" w:rsidP="00576DAC">
      <w:pPr>
        <w:spacing w:before="100" w:after="60"/>
        <w:ind w:left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>Žadatel – příjemce podpory</w:t>
      </w:r>
    </w:p>
    <w:p w14:paraId="598B3463" w14:textId="77777777" w:rsidR="00576DAC" w:rsidRPr="002E160F" w:rsidRDefault="00576DAC" w:rsidP="00576DAC">
      <w:pPr>
        <w:ind w:left="357"/>
        <w:jc w:val="both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ne</w:t>
      </w:r>
      <w:r w:rsidRPr="002E160F">
        <w:rPr>
          <w:b/>
          <w:color w:val="auto"/>
          <w:szCs w:val="22"/>
        </w:rPr>
        <w:t>obdržel</w:t>
      </w:r>
    </w:p>
    <w:p w14:paraId="4C65B286" w14:textId="77777777" w:rsidR="00576DAC" w:rsidRPr="002E160F" w:rsidRDefault="00576DAC" w:rsidP="00617EA4">
      <w:pPr>
        <w:spacing w:after="240"/>
        <w:ind w:left="357"/>
        <w:jc w:val="both"/>
        <w:rPr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 xml:space="preserve">obdržel </w:t>
      </w:r>
      <w:r w:rsidRPr="002E160F">
        <w:rPr>
          <w:color w:val="auto"/>
          <w:szCs w:val="22"/>
        </w:rPr>
        <w:t xml:space="preserve">v rozhodném období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color w:val="auto"/>
          <w:szCs w:val="22"/>
        </w:rPr>
        <w:t xml:space="preserve"> v celkové výši …………………€ a tato výše nepřesahuje limit stanovený nařízením Komise (EU) </w:t>
      </w:r>
      <w:r w:rsidRPr="002E160F">
        <w:rPr>
          <w:b/>
          <w:color w:val="auto"/>
          <w:szCs w:val="22"/>
        </w:rPr>
        <w:t>č. 1407/2013</w:t>
      </w:r>
      <w:r w:rsidRPr="002E160F">
        <w:rPr>
          <w:color w:val="auto"/>
          <w:szCs w:val="22"/>
        </w:rPr>
        <w:t xml:space="preserve"> ve výši </w:t>
      </w:r>
      <w:r w:rsidRPr="002E160F">
        <w:rPr>
          <w:b/>
          <w:color w:val="auto"/>
          <w:szCs w:val="22"/>
        </w:rPr>
        <w:t>100.000 €.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576DAC" w:rsidRPr="002E160F" w14:paraId="2C15A90A" w14:textId="77777777" w:rsidTr="0049174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EA27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color w:val="auto"/>
                <w:szCs w:val="22"/>
              </w:rPr>
              <w:t xml:space="preserve"> </w:t>
            </w:r>
            <w:r w:rsidRPr="002E160F">
              <w:rPr>
                <w:b/>
                <w:color w:val="auto"/>
                <w:szCs w:val="22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2C46C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Den poskytnutí podpory</w:t>
            </w:r>
            <w:r w:rsidRPr="002E160F">
              <w:rPr>
                <w:color w:val="auto"/>
                <w:szCs w:val="22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A481D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Výše podpory</w:t>
            </w:r>
          </w:p>
        </w:tc>
      </w:tr>
      <w:tr w:rsidR="00576DAC" w:rsidRPr="002E160F" w14:paraId="5D81BC4F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02A465" w14:textId="77777777" w:rsidR="00576DAC" w:rsidRPr="002E160F" w:rsidRDefault="00576DAC" w:rsidP="00491740">
            <w:pPr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 xml:space="preserve">obchodní firma / </w:t>
            </w:r>
          </w:p>
          <w:p w14:paraId="3E69A6A2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2A7CED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IČO: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077566" w14:textId="77777777" w:rsidR="00576DAC" w:rsidRPr="002E160F" w:rsidRDefault="00576DAC" w:rsidP="00491740">
            <w:pPr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42FBA1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02339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€</w:t>
            </w:r>
            <w:r w:rsidRPr="002E160F">
              <w:rPr>
                <w:color w:val="auto"/>
                <w:szCs w:val="22"/>
                <w:vertAlign w:val="superscript"/>
              </w:rPr>
              <w:t>8</w:t>
            </w:r>
          </w:p>
        </w:tc>
      </w:tr>
      <w:tr w:rsidR="00576DAC" w:rsidRPr="002E160F" w14:paraId="7350C399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2131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44E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385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475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C3B6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76A636C6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6CC03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6CCB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B8F82D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5B2E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C6E7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750F6629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90339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79319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731A39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C1C52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B5A88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</w:tbl>
    <w:p w14:paraId="6ACF1D4A" w14:textId="77777777" w:rsidR="001C3BD0" w:rsidRPr="002E160F" w:rsidRDefault="00576DAC" w:rsidP="00862A7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100" w:after="60" w:line="276" w:lineRule="auto"/>
        <w:ind w:left="357" w:hanging="284"/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 xml:space="preserve">Podpora dle nařízení Komise (EU) </w:t>
      </w:r>
      <w:r w:rsidRPr="002E160F">
        <w:rPr>
          <w:rFonts w:ascii="Arial" w:hAnsi="Arial" w:cs="Arial"/>
          <w:b/>
          <w:sz w:val="20"/>
          <w:szCs w:val="22"/>
        </w:rPr>
        <w:t>č. 1407/2013</w:t>
      </w:r>
      <w:r w:rsidRPr="002E160F">
        <w:rPr>
          <w:rFonts w:ascii="Arial" w:hAnsi="Arial" w:cs="Arial"/>
          <w:sz w:val="20"/>
          <w:szCs w:val="22"/>
        </w:rPr>
        <w:t xml:space="preserve"> ze dne 18. prosince 2013 o použití článků 107 a 108 Smlouvy o fungování Evropské unie na podporu </w:t>
      </w:r>
      <w:r w:rsidRPr="002E160F">
        <w:rPr>
          <w:rFonts w:ascii="Arial" w:hAnsi="Arial" w:cs="Arial"/>
          <w:i/>
          <w:sz w:val="20"/>
          <w:szCs w:val="22"/>
        </w:rPr>
        <w:t>de minimis</w:t>
      </w:r>
      <w:r w:rsidRPr="002E160F">
        <w:rPr>
          <w:rFonts w:ascii="Arial" w:hAnsi="Arial" w:cs="Arial"/>
          <w:sz w:val="20"/>
          <w:szCs w:val="22"/>
        </w:rPr>
        <w:t xml:space="preserve">, nebo dle nařízení Komise (ES) </w:t>
      </w:r>
      <w:r w:rsidRPr="002E160F">
        <w:rPr>
          <w:rFonts w:ascii="Arial" w:hAnsi="Arial" w:cs="Arial"/>
          <w:b/>
          <w:sz w:val="20"/>
          <w:szCs w:val="22"/>
        </w:rPr>
        <w:t>č. 1998/2006</w:t>
      </w:r>
      <w:r w:rsidRPr="002E160F">
        <w:rPr>
          <w:rFonts w:ascii="Arial" w:hAnsi="Arial" w:cs="Arial"/>
          <w:sz w:val="20"/>
          <w:szCs w:val="22"/>
        </w:rPr>
        <w:t xml:space="preserve"> ze dne 15. prosince 2006 o použití článků 87 a 88 Smlouvy na podporu </w:t>
      </w:r>
      <w:r w:rsidRPr="002E160F">
        <w:rPr>
          <w:rFonts w:ascii="Arial" w:hAnsi="Arial" w:cs="Arial"/>
          <w:i/>
          <w:sz w:val="20"/>
          <w:szCs w:val="22"/>
        </w:rPr>
        <w:t xml:space="preserve">de minimis </w:t>
      </w:r>
      <w:r w:rsidRPr="002E160F">
        <w:rPr>
          <w:rFonts w:ascii="Arial" w:hAnsi="Arial" w:cs="Arial"/>
          <w:sz w:val="20"/>
          <w:szCs w:val="22"/>
          <w:u w:val="single"/>
        </w:rPr>
        <w:t>v ostatních odvětvích</w:t>
      </w:r>
      <w:r w:rsidRPr="002E160F">
        <w:rPr>
          <w:rFonts w:ascii="Arial" w:hAnsi="Arial" w:cs="Arial"/>
          <w:i/>
          <w:sz w:val="20"/>
          <w:szCs w:val="22"/>
        </w:rPr>
        <w:t>.</w:t>
      </w:r>
    </w:p>
    <w:p w14:paraId="26A39D64" w14:textId="77777777" w:rsidR="00576DAC" w:rsidRPr="002E160F" w:rsidRDefault="00576DAC" w:rsidP="001C3BD0">
      <w:pPr>
        <w:pStyle w:val="Odstavecseseznamem"/>
        <w:autoSpaceDE w:val="0"/>
        <w:autoSpaceDN w:val="0"/>
        <w:adjustRightInd w:val="0"/>
        <w:spacing w:before="100" w:after="60" w:line="276" w:lineRule="auto"/>
        <w:ind w:left="357"/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>Žadatel – příjemce podpory</w:t>
      </w:r>
    </w:p>
    <w:p w14:paraId="6DD9C264" w14:textId="77777777" w:rsidR="00576DAC" w:rsidRPr="002E160F" w:rsidRDefault="00576DAC" w:rsidP="00576DAC">
      <w:pPr>
        <w:ind w:left="357"/>
        <w:jc w:val="both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ne</w:t>
      </w:r>
      <w:r w:rsidRPr="002E160F">
        <w:rPr>
          <w:b/>
          <w:color w:val="auto"/>
          <w:szCs w:val="22"/>
        </w:rPr>
        <w:t>obdržel</w:t>
      </w:r>
    </w:p>
    <w:p w14:paraId="560377F4" w14:textId="77777777" w:rsidR="00576DAC" w:rsidRPr="002E160F" w:rsidRDefault="00576DAC" w:rsidP="00617EA4">
      <w:pPr>
        <w:spacing w:after="240"/>
        <w:ind w:left="357"/>
        <w:jc w:val="both"/>
        <w:rPr>
          <w:i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>obdržel</w:t>
      </w:r>
      <w:r w:rsidRPr="002E160F">
        <w:rPr>
          <w:color w:val="auto"/>
          <w:szCs w:val="22"/>
        </w:rPr>
        <w:t xml:space="preserve"> v rozhodném období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color w:val="auto"/>
          <w:szCs w:val="22"/>
        </w:rPr>
        <w:t xml:space="preserve"> v celkové výši …………………€ a tato výše nepřesahuje limit stanovený nařízením Komise (EU) </w:t>
      </w:r>
      <w:r w:rsidRPr="002E160F">
        <w:rPr>
          <w:b/>
          <w:color w:val="auto"/>
          <w:szCs w:val="22"/>
        </w:rPr>
        <w:t>č. 1407/2013</w:t>
      </w:r>
      <w:r w:rsidRPr="002E160F">
        <w:rPr>
          <w:color w:val="auto"/>
          <w:szCs w:val="22"/>
        </w:rPr>
        <w:t xml:space="preserve"> ve výši </w:t>
      </w:r>
      <w:r w:rsidRPr="002E160F">
        <w:rPr>
          <w:b/>
          <w:color w:val="auto"/>
          <w:szCs w:val="22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576DAC" w:rsidRPr="002E160F" w14:paraId="17616826" w14:textId="77777777" w:rsidTr="00491740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DAEC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C6A15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Datum poskytnutí podpory</w:t>
            </w:r>
            <w:r w:rsidRPr="002E160F">
              <w:rPr>
                <w:color w:val="auto"/>
                <w:szCs w:val="22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2793E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Výše podpory</w:t>
            </w:r>
          </w:p>
        </w:tc>
      </w:tr>
      <w:tr w:rsidR="00576DAC" w:rsidRPr="002E160F" w14:paraId="36D934B0" w14:textId="77777777" w:rsidTr="00491740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E536E0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A76E447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IČO: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20346A" w14:textId="77777777" w:rsidR="00576DAC" w:rsidRPr="002E160F" w:rsidRDefault="00576DAC" w:rsidP="00491740">
            <w:pPr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8777F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11EDB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€</w:t>
            </w:r>
            <w:r w:rsidRPr="002E160F">
              <w:rPr>
                <w:color w:val="auto"/>
                <w:szCs w:val="22"/>
                <w:vertAlign w:val="superscript"/>
              </w:rPr>
              <w:t>8</w:t>
            </w:r>
          </w:p>
        </w:tc>
      </w:tr>
      <w:tr w:rsidR="00576DAC" w:rsidRPr="002E160F" w14:paraId="5F414942" w14:textId="77777777" w:rsidTr="00491740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C7080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927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E4D4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DC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D960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16BE00D0" w14:textId="77777777" w:rsidTr="00491740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A4442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D7DB4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03C20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367555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4016F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04E72646" w14:textId="77777777" w:rsidTr="00491740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231E17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A2502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EA4A3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2E6D4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2357A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</w:tbl>
    <w:p w14:paraId="32B3F52A" w14:textId="77777777" w:rsidR="00576DAC" w:rsidRPr="002E160F" w:rsidRDefault="00576DAC" w:rsidP="00617EA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360"/>
        <w:ind w:left="426"/>
        <w:rPr>
          <w:rFonts w:ascii="Arial" w:hAnsi="Arial" w:cs="Arial"/>
          <w:sz w:val="20"/>
          <w:szCs w:val="22"/>
          <w:lang w:eastAsia="en-US"/>
        </w:rPr>
      </w:pPr>
      <w:r w:rsidRPr="002E160F">
        <w:rPr>
          <w:rFonts w:ascii="Arial" w:hAnsi="Arial" w:cs="Arial"/>
          <w:sz w:val="20"/>
          <w:szCs w:val="22"/>
        </w:rPr>
        <w:t xml:space="preserve">Podpora dle nařízení Komise (EU) </w:t>
      </w:r>
      <w:r w:rsidRPr="002E160F">
        <w:rPr>
          <w:rFonts w:ascii="Arial" w:hAnsi="Arial" w:cs="Arial"/>
          <w:b/>
          <w:sz w:val="20"/>
          <w:szCs w:val="22"/>
        </w:rPr>
        <w:t>č. 360/2012</w:t>
      </w:r>
      <w:r w:rsidRPr="002E160F">
        <w:rPr>
          <w:rFonts w:ascii="Arial" w:hAnsi="Arial" w:cs="Arial"/>
          <w:sz w:val="20"/>
          <w:szCs w:val="22"/>
        </w:rPr>
        <w:t xml:space="preserve"> ze dne 25. dubna 2012 o použití článků 107 a 108 Smlouvy o fungování Evropské unie na podporu de minimis udílenou podnikům poskytujícím </w:t>
      </w:r>
      <w:r w:rsidRPr="002E160F">
        <w:rPr>
          <w:rFonts w:ascii="Arial" w:hAnsi="Arial" w:cs="Arial"/>
          <w:sz w:val="20"/>
          <w:szCs w:val="22"/>
          <w:u w:val="single"/>
        </w:rPr>
        <w:t>služby obecného hospodářského zájmu</w:t>
      </w:r>
      <w:r w:rsidRPr="002E160F">
        <w:rPr>
          <w:rFonts w:ascii="Arial" w:hAnsi="Arial" w:cs="Arial"/>
          <w:sz w:val="20"/>
          <w:szCs w:val="22"/>
        </w:rPr>
        <w:t>.</w:t>
      </w:r>
    </w:p>
    <w:p w14:paraId="3CD12CC4" w14:textId="77777777" w:rsidR="00576DAC" w:rsidRPr="002E160F" w:rsidRDefault="00576DAC" w:rsidP="00576DAC">
      <w:pPr>
        <w:spacing w:before="100" w:after="60"/>
        <w:ind w:left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>Žadatel – příjemce podpory</w:t>
      </w:r>
    </w:p>
    <w:p w14:paraId="3FAF333F" w14:textId="77777777" w:rsidR="00576DAC" w:rsidRPr="002E160F" w:rsidRDefault="00576DAC" w:rsidP="00576DAC">
      <w:pPr>
        <w:ind w:left="357"/>
        <w:jc w:val="both"/>
        <w:rPr>
          <w:b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ne</w:t>
      </w:r>
      <w:r w:rsidRPr="002E160F">
        <w:rPr>
          <w:b/>
          <w:color w:val="auto"/>
          <w:szCs w:val="22"/>
        </w:rPr>
        <w:t>obdržel</w:t>
      </w:r>
    </w:p>
    <w:p w14:paraId="3F4DBBC6" w14:textId="77777777" w:rsidR="00576DAC" w:rsidRPr="002E160F" w:rsidRDefault="00576DAC" w:rsidP="00617EA4">
      <w:pPr>
        <w:spacing w:after="240"/>
        <w:ind w:left="357"/>
        <w:jc w:val="both"/>
        <w:rPr>
          <w:i/>
          <w:color w:val="auto"/>
          <w:szCs w:val="22"/>
        </w:rPr>
      </w:pPr>
      <w:r w:rsidRPr="002E160F">
        <w:rPr>
          <w:b/>
          <w:bCs/>
          <w:color w:val="auto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160F">
        <w:rPr>
          <w:b/>
          <w:bCs/>
          <w:color w:val="auto"/>
          <w:szCs w:val="22"/>
        </w:rPr>
        <w:instrText xml:space="preserve"> FORMCHECKBOX </w:instrText>
      </w:r>
      <w:r w:rsidR="002E160F" w:rsidRPr="002E160F">
        <w:rPr>
          <w:b/>
          <w:bCs/>
          <w:color w:val="auto"/>
          <w:szCs w:val="22"/>
        </w:rPr>
      </w:r>
      <w:r w:rsidR="002E160F" w:rsidRPr="002E160F">
        <w:rPr>
          <w:b/>
          <w:bCs/>
          <w:color w:val="auto"/>
          <w:szCs w:val="22"/>
        </w:rPr>
        <w:fldChar w:fldCharType="separate"/>
      </w:r>
      <w:r w:rsidRPr="002E160F">
        <w:rPr>
          <w:b/>
          <w:bCs/>
          <w:color w:val="auto"/>
          <w:szCs w:val="22"/>
        </w:rPr>
        <w:fldChar w:fldCharType="end"/>
      </w:r>
      <w:r w:rsidRPr="002E160F">
        <w:rPr>
          <w:b/>
          <w:bCs/>
          <w:color w:val="auto"/>
          <w:szCs w:val="22"/>
        </w:rPr>
        <w:t xml:space="preserve"> </w:t>
      </w:r>
      <w:r w:rsidRPr="002E160F">
        <w:rPr>
          <w:b/>
          <w:color w:val="auto"/>
          <w:szCs w:val="22"/>
        </w:rPr>
        <w:t>obdržel</w:t>
      </w:r>
      <w:r w:rsidRPr="002E160F">
        <w:rPr>
          <w:color w:val="auto"/>
          <w:szCs w:val="22"/>
        </w:rPr>
        <w:t xml:space="preserve"> v rozhodném období podporu </w:t>
      </w:r>
      <w:r w:rsidRPr="002E160F">
        <w:rPr>
          <w:i/>
          <w:color w:val="auto"/>
          <w:szCs w:val="22"/>
        </w:rPr>
        <w:t>de minimis</w:t>
      </w:r>
      <w:r w:rsidRPr="002E160F">
        <w:rPr>
          <w:color w:val="auto"/>
          <w:szCs w:val="22"/>
        </w:rPr>
        <w:t xml:space="preserve"> v celkové výši …………………€ a tato výše nepřesahuje limit stanovený nařízením Komise (EU) </w:t>
      </w:r>
      <w:r w:rsidRPr="002E160F">
        <w:rPr>
          <w:b/>
          <w:color w:val="auto"/>
          <w:szCs w:val="22"/>
        </w:rPr>
        <w:t>č. 360/2012</w:t>
      </w:r>
      <w:r w:rsidRPr="002E160F">
        <w:rPr>
          <w:color w:val="auto"/>
          <w:szCs w:val="22"/>
        </w:rPr>
        <w:t xml:space="preserve"> ve výši </w:t>
      </w:r>
      <w:r w:rsidRPr="002E160F">
        <w:rPr>
          <w:b/>
          <w:color w:val="auto"/>
          <w:szCs w:val="22"/>
        </w:rPr>
        <w:t>500.000 €.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576DAC" w:rsidRPr="002E160F" w14:paraId="0C67DE70" w14:textId="77777777" w:rsidTr="0049174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9642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lastRenderedPageBreak/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F357F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Datum poskytnutí podpory</w:t>
            </w:r>
            <w:r w:rsidRPr="002E160F">
              <w:rPr>
                <w:color w:val="auto"/>
                <w:szCs w:val="22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81D8D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Výše podpory</w:t>
            </w:r>
          </w:p>
        </w:tc>
      </w:tr>
      <w:tr w:rsidR="00576DAC" w:rsidRPr="002E160F" w14:paraId="504CFF66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CD229E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B5B627" w14:textId="77777777" w:rsidR="00576DAC" w:rsidRPr="002E160F" w:rsidRDefault="00576DAC" w:rsidP="00491740">
            <w:pPr>
              <w:spacing w:line="276" w:lineRule="auto"/>
              <w:jc w:val="center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IČO: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19DD32" w14:textId="77777777" w:rsidR="00576DAC" w:rsidRPr="002E160F" w:rsidRDefault="00576DAC" w:rsidP="00491740">
            <w:pPr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4797A2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12533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v €</w:t>
            </w:r>
            <w:r w:rsidRPr="002E160F">
              <w:rPr>
                <w:color w:val="auto"/>
                <w:szCs w:val="22"/>
                <w:vertAlign w:val="superscript"/>
              </w:rPr>
              <w:t>8</w:t>
            </w:r>
          </w:p>
        </w:tc>
      </w:tr>
      <w:tr w:rsidR="00576DAC" w:rsidRPr="002E160F" w14:paraId="7567AC62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EEDF3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482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CDB8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E59C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5F5C6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6CB3D10D" w14:textId="77777777" w:rsidTr="0049174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4D1FD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CA6447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5B8F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465011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7AA90B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  <w:tr w:rsidR="00576DAC" w:rsidRPr="002E160F" w14:paraId="7E5BC71A" w14:textId="77777777" w:rsidTr="0049174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967D98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auto"/>
                <w:szCs w:val="22"/>
                <w:lang w:eastAsia="en-US"/>
              </w:rPr>
            </w:pPr>
            <w:r w:rsidRPr="002E160F">
              <w:rPr>
                <w:b/>
                <w:color w:val="auto"/>
                <w:szCs w:val="22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1203E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2CEDFE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B2F5C6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8B983A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</w:tr>
    </w:tbl>
    <w:p w14:paraId="21F22F14" w14:textId="77777777" w:rsidR="00576DAC" w:rsidRPr="002E160F" w:rsidRDefault="00576DAC" w:rsidP="00617EA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  <w:szCs w:val="22"/>
          <w:lang w:eastAsia="en-US"/>
        </w:rPr>
      </w:pPr>
      <w:r w:rsidRPr="002E160F">
        <w:rPr>
          <w:rFonts w:ascii="Arial" w:hAnsi="Arial" w:cs="Arial"/>
          <w:b/>
          <w:bCs/>
          <w:sz w:val="20"/>
          <w:szCs w:val="22"/>
        </w:rPr>
        <w:t>Subjekt činný ve více oblastech</w:t>
      </w:r>
    </w:p>
    <w:p w14:paraId="6304C4D7" w14:textId="77777777" w:rsidR="00576DAC" w:rsidRPr="002E160F" w:rsidRDefault="00576DAC" w:rsidP="00576DAC">
      <w:pPr>
        <w:spacing w:before="100" w:after="60"/>
        <w:ind w:left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 xml:space="preserve">Pokud subjekt (příjemce) podniká ve více sledovaných oblastech (dle různých nařízení na podporu </w:t>
      </w:r>
      <w:r w:rsidRPr="002E160F">
        <w:rPr>
          <w:i/>
          <w:iCs/>
          <w:color w:val="auto"/>
          <w:szCs w:val="22"/>
        </w:rPr>
        <w:t>de minimis</w:t>
      </w:r>
      <w:r w:rsidRPr="002E160F">
        <w:rPr>
          <w:color w:val="auto"/>
          <w:szCs w:val="22"/>
        </w:rPr>
        <w:t>), je přidělení podpory v dané oblasti plně v odpovědnosti poskytovatele, který o podpoře rozhoduje. Je možno poskytnout podporu jednomu podniku podle více nařízení, maximálně do limitu 200 000 EUR v rozhodném období. Podpory pro zemědělskou prvovýrobu a pro rybolov se do tohoto limitu načítají.</w:t>
      </w:r>
    </w:p>
    <w:p w14:paraId="49005D3F" w14:textId="77777777" w:rsidR="00576DAC" w:rsidRPr="002E160F" w:rsidRDefault="00576DAC" w:rsidP="00576DAC">
      <w:pPr>
        <w:spacing w:before="100" w:after="60"/>
        <w:ind w:left="357"/>
        <w:jc w:val="both"/>
        <w:rPr>
          <w:color w:val="auto"/>
          <w:szCs w:val="22"/>
        </w:rPr>
      </w:pPr>
      <w:r w:rsidRPr="002E160F">
        <w:rPr>
          <w:color w:val="auto"/>
          <w:szCs w:val="22"/>
        </w:rPr>
        <w:t xml:space="preserve">Subjektu (příjemci) poskytujícímu službu obecného hospodářského zájmu je možno poskytnout podporu </w:t>
      </w:r>
      <w:r w:rsidRPr="002E160F">
        <w:rPr>
          <w:i/>
          <w:iCs/>
          <w:color w:val="auto"/>
          <w:szCs w:val="22"/>
        </w:rPr>
        <w:t xml:space="preserve">de minimis </w:t>
      </w:r>
      <w:r w:rsidRPr="002E160F">
        <w:rPr>
          <w:color w:val="auto"/>
          <w:szCs w:val="22"/>
        </w:rPr>
        <w:t>podle více nařízení maximálně do limitu 500 000 EUR v rozhodném období. Podpory pro zemědělskou prvovýrobu, rybolov a pro ostatní odvětví poskytnuté na základě nařízení č. 1407/2013 se do tohoto limitu načítají.</w:t>
      </w:r>
    </w:p>
    <w:p w14:paraId="2E061E5E" w14:textId="77777777" w:rsidR="00576DAC" w:rsidRPr="002E160F" w:rsidRDefault="00576DAC" w:rsidP="00617EA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>Žadatel níže svým podpisem</w:t>
      </w:r>
    </w:p>
    <w:p w14:paraId="3BC7C5E1" w14:textId="77777777" w:rsidR="00576DAC" w:rsidRPr="002E160F" w:rsidRDefault="00576DAC" w:rsidP="00576DAC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>potvrzuje, že výše uvedené údaje jsou přesné a pravdivé a jsou poskytovány dobrovolně;</w:t>
      </w:r>
    </w:p>
    <w:p w14:paraId="79FF1862" w14:textId="77777777" w:rsidR="00576DAC" w:rsidRPr="002E160F" w:rsidRDefault="00576DAC" w:rsidP="00576DAC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 xml:space="preserve">se zavazuje k tomu, že v případě změny předmětných údajů v průběhu administrativního procesu poskytnutí podpory </w:t>
      </w:r>
      <w:r w:rsidRPr="002E160F">
        <w:rPr>
          <w:rFonts w:ascii="Arial" w:hAnsi="Arial" w:cs="Arial"/>
          <w:i/>
          <w:sz w:val="20"/>
          <w:szCs w:val="22"/>
        </w:rPr>
        <w:t>de minimis</w:t>
      </w:r>
      <w:r w:rsidRPr="002E160F">
        <w:rPr>
          <w:rFonts w:ascii="Arial" w:hAnsi="Arial" w:cs="Arial"/>
          <w:sz w:val="20"/>
          <w:szCs w:val="22"/>
        </w:rPr>
        <w:t xml:space="preserve"> bude neprodleně informovat poskytovatele dané podpory o změnách, které u něj nastaly;</w:t>
      </w:r>
    </w:p>
    <w:p w14:paraId="4A576B07" w14:textId="77777777" w:rsidR="00576DAC" w:rsidRPr="002E160F" w:rsidRDefault="00576DAC" w:rsidP="00576DAC">
      <w:pPr>
        <w:pStyle w:val="Odstavecseseznamem"/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 w:rsidRPr="002E160F">
        <w:rPr>
          <w:rStyle w:val="Znakapoznpodarou"/>
          <w:rFonts w:ascii="Arial" w:hAnsi="Arial" w:cs="Arial"/>
          <w:sz w:val="20"/>
          <w:szCs w:val="22"/>
        </w:rPr>
        <w:footnoteReference w:id="9"/>
      </w:r>
      <w:r w:rsidRPr="002E160F">
        <w:rPr>
          <w:rFonts w:ascii="Arial" w:hAnsi="Arial" w:cs="Arial"/>
          <w:sz w:val="20"/>
          <w:szCs w:val="22"/>
        </w:rPr>
        <w:t>, kterým je Ústecký kraj</w:t>
      </w:r>
    </w:p>
    <w:p w14:paraId="3AA3ACA8" w14:textId="77777777" w:rsidR="00576DAC" w:rsidRPr="002E160F" w:rsidRDefault="00576DAC" w:rsidP="00617EA4">
      <w:pPr>
        <w:pStyle w:val="Odstavecseseznamem"/>
        <w:spacing w:after="240"/>
        <w:rPr>
          <w:rFonts w:ascii="Arial" w:hAnsi="Arial" w:cs="Arial"/>
          <w:sz w:val="20"/>
          <w:szCs w:val="22"/>
        </w:rPr>
      </w:pPr>
      <w:r w:rsidRPr="002E160F">
        <w:rPr>
          <w:rFonts w:ascii="Arial" w:hAnsi="Arial" w:cs="Arial"/>
          <w:sz w:val="20"/>
          <w:szCs w:val="22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76DAC" w:rsidRPr="002E160F" w14:paraId="72F5426D" w14:textId="77777777" w:rsidTr="0049174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7F20" w14:textId="77777777" w:rsidR="00576DAC" w:rsidRPr="002E160F" w:rsidRDefault="00576DAC" w:rsidP="0049174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BD26" w14:textId="77777777" w:rsidR="00576DAC" w:rsidRPr="002E160F" w:rsidRDefault="00576DAC" w:rsidP="00491740">
            <w:pPr>
              <w:spacing w:after="200" w:line="276" w:lineRule="auto"/>
              <w:ind w:firstLine="180"/>
              <w:rPr>
                <w:color w:val="auto"/>
                <w:szCs w:val="22"/>
                <w:lang w:eastAsia="en-US"/>
              </w:rPr>
            </w:pPr>
            <w:r w:rsidRPr="002E160F">
              <w:rPr>
                <w:color w:val="auto"/>
                <w:szCs w:val="22"/>
              </w:rPr>
              <w:t> </w:t>
            </w:r>
          </w:p>
        </w:tc>
      </w:tr>
      <w:tr w:rsidR="00576DAC" w:rsidRPr="002E160F" w14:paraId="62EFCF74" w14:textId="77777777" w:rsidTr="00491740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257D1" w14:textId="77777777" w:rsidR="00576DAC" w:rsidRPr="002E160F" w:rsidRDefault="00576DAC" w:rsidP="00491740">
            <w:pPr>
              <w:rPr>
                <w:color w:val="auto"/>
                <w:szCs w:val="22"/>
              </w:rPr>
            </w:pPr>
          </w:p>
        </w:tc>
      </w:tr>
      <w:tr w:rsidR="001C3BD0" w:rsidRPr="002E160F" w14:paraId="5FF7C374" w14:textId="77777777" w:rsidTr="0049174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8FE0" w14:textId="77777777" w:rsidR="00576DAC" w:rsidRPr="002E160F" w:rsidRDefault="00576DAC" w:rsidP="00491740">
            <w:pPr>
              <w:spacing w:after="200" w:line="276" w:lineRule="auto"/>
              <w:rPr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4C15" w14:textId="77777777" w:rsidR="00576DAC" w:rsidRPr="002E160F" w:rsidRDefault="00576DAC" w:rsidP="00491740">
            <w:pPr>
              <w:rPr>
                <w:color w:val="auto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594F4" w14:textId="77777777" w:rsidR="00576DAC" w:rsidRPr="002E160F" w:rsidRDefault="00576DAC" w:rsidP="00491740">
            <w:pPr>
              <w:spacing w:after="200"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0784" w14:textId="77777777" w:rsidR="00576DAC" w:rsidRPr="002E160F" w:rsidRDefault="00576DAC" w:rsidP="00491740">
            <w:pPr>
              <w:spacing w:after="200" w:line="276" w:lineRule="auto"/>
              <w:rPr>
                <w:b/>
                <w:bCs/>
                <w:color w:val="auto"/>
                <w:szCs w:val="22"/>
                <w:lang w:eastAsia="en-US"/>
              </w:rPr>
            </w:pPr>
            <w:r w:rsidRPr="002E160F">
              <w:rPr>
                <w:b/>
                <w:bCs/>
                <w:color w:val="auto"/>
                <w:szCs w:val="22"/>
              </w:rPr>
              <w:t>Razítko</w:t>
            </w:r>
            <w:r w:rsidRPr="002E160F">
              <w:rPr>
                <w:color w:val="auto"/>
                <w:szCs w:val="22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399B" w14:textId="77777777" w:rsidR="00576DAC" w:rsidRPr="002E160F" w:rsidRDefault="00576DAC" w:rsidP="00491740">
            <w:pPr>
              <w:spacing w:after="200" w:line="276" w:lineRule="auto"/>
              <w:ind w:firstLineChars="100" w:firstLine="200"/>
              <w:rPr>
                <w:color w:val="auto"/>
                <w:szCs w:val="22"/>
                <w:lang w:eastAsia="en-US"/>
              </w:rPr>
            </w:pPr>
            <w:r w:rsidRPr="002E160F">
              <w:rPr>
                <w:color w:val="auto"/>
                <w:szCs w:val="22"/>
              </w:rPr>
              <w:t> </w:t>
            </w:r>
          </w:p>
        </w:tc>
      </w:tr>
    </w:tbl>
    <w:p w14:paraId="3F12124E" w14:textId="77777777" w:rsidR="00576DAC" w:rsidRPr="002E160F" w:rsidRDefault="00576DAC" w:rsidP="00576DAC">
      <w:pPr>
        <w:tabs>
          <w:tab w:val="left" w:pos="1134"/>
        </w:tabs>
        <w:rPr>
          <w:b/>
          <w:color w:val="auto"/>
          <w:szCs w:val="22"/>
          <w:lang w:eastAsia="en-US"/>
        </w:rPr>
      </w:pPr>
    </w:p>
    <w:sectPr w:rsidR="00576DAC" w:rsidRPr="002E160F" w:rsidSect="00576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0338" w14:textId="77777777" w:rsidR="00E12E01" w:rsidRDefault="00E12E01">
      <w:r>
        <w:separator/>
      </w:r>
    </w:p>
  </w:endnote>
  <w:endnote w:type="continuationSeparator" w:id="0">
    <w:p w14:paraId="145F5436" w14:textId="77777777" w:rsidR="00E12E01" w:rsidRDefault="00E1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4D11D" w14:textId="77777777" w:rsidR="002B38F5" w:rsidRDefault="002B38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0882" w14:textId="551F5BFF" w:rsidR="00403256" w:rsidRDefault="00403256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2E160F">
      <w:rPr>
        <w:noProof/>
      </w:rPr>
      <w:t>1</w:t>
    </w:r>
    <w:r>
      <w:fldChar w:fldCharType="end"/>
    </w:r>
  </w:p>
  <w:p w14:paraId="6FC71FB1" w14:textId="77777777" w:rsidR="002B38F5" w:rsidRDefault="002B38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9E41" w14:textId="77777777" w:rsidR="002B38F5" w:rsidRDefault="002B3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04DF" w14:textId="77777777" w:rsidR="00E12E01" w:rsidRDefault="00E12E01">
      <w:r>
        <w:separator/>
      </w:r>
    </w:p>
  </w:footnote>
  <w:footnote w:type="continuationSeparator" w:id="0">
    <w:p w14:paraId="3F77B002" w14:textId="77777777" w:rsidR="00E12E01" w:rsidRDefault="00E12E01">
      <w:r>
        <w:continuationSeparator/>
      </w:r>
    </w:p>
  </w:footnote>
  <w:footnote w:id="1">
    <w:p w14:paraId="6DA82420" w14:textId="77777777" w:rsidR="00576DAC" w:rsidRDefault="00576DAC" w:rsidP="00576DA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Za podnik lze považovat podnikatele definovaného v zákoně č. 89/2012 Sb., občanský zákoník.</w:t>
      </w:r>
    </w:p>
  </w:footnote>
  <w:footnote w:id="2">
    <w:p w14:paraId="667ED2F0" w14:textId="77777777" w:rsidR="00576DAC" w:rsidRDefault="00576DAC" w:rsidP="00576D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>
        <w:rPr>
          <w:rFonts w:ascii="Arial" w:hAnsi="Arial" w:cs="Arial"/>
          <w:i/>
          <w:sz w:val="18"/>
          <w:szCs w:val="18"/>
        </w:rPr>
        <w:t xml:space="preserve">de minimis  </w:t>
      </w:r>
      <w:r>
        <w:rPr>
          <w:rFonts w:ascii="Arial" w:hAnsi="Arial" w:cs="Arial"/>
          <w:sz w:val="18"/>
          <w:szCs w:val="18"/>
        </w:rPr>
        <w:t xml:space="preserve">na stránkách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>
          <w:rPr>
            <w:rStyle w:val="Hypertextovodkaz"/>
            <w:rFonts w:cs="Arial"/>
            <w:i/>
            <w:sz w:val="18"/>
            <w:szCs w:val="18"/>
          </w:rPr>
          <w:t>www.uohs.cz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A6F3002" w14:textId="77777777" w:rsidR="00576DAC" w:rsidRDefault="00576DAC" w:rsidP="00576DA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 (dále jen „zákon o přeměnách obchodních společností a družstev“).</w:t>
      </w:r>
    </w:p>
  </w:footnote>
  <w:footnote w:id="4">
    <w:p w14:paraId="06918902" w14:textId="77777777" w:rsidR="00576DAC" w:rsidRDefault="00576DAC" w:rsidP="00576DA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61 zákona o přeměnách obchodních společností a družstev.</w:t>
      </w:r>
    </w:p>
  </w:footnote>
  <w:footnote w:id="5">
    <w:p w14:paraId="1841C1C2" w14:textId="77777777" w:rsidR="00576DAC" w:rsidRDefault="00576DAC" w:rsidP="00576DA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243 zákona o přeměnách obchodních společností a družstev</w:t>
      </w:r>
    </w:p>
  </w:footnote>
  <w:footnote w:id="6">
    <w:p w14:paraId="2DB2F383" w14:textId="77777777" w:rsidR="00576DAC" w:rsidRDefault="00576DAC" w:rsidP="00576DAC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Komise (EU) č. 1407/2013, č. 1408/2013 a č. 717/2014)</w:t>
      </w:r>
    </w:p>
  </w:footnote>
  <w:footnote w:id="7">
    <w:p w14:paraId="4534BFBB" w14:textId="77777777" w:rsidR="00576DAC" w:rsidRDefault="00576DAC" w:rsidP="00576DAC">
      <w:pPr>
        <w:ind w:left="142" w:hanging="142"/>
        <w:jc w:val="both"/>
        <w:outlineLvl w:val="0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Datem poskytnutí podpory se rozumí den vzniku právního nároku na podporu </w:t>
      </w:r>
      <w:r>
        <w:rPr>
          <w:i/>
          <w:sz w:val="18"/>
        </w:rPr>
        <w:t>de minimis</w:t>
      </w:r>
      <w:r>
        <w:rPr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14:paraId="13AC4C4B" w14:textId="77777777" w:rsidR="00576DAC" w:rsidRDefault="00576DAC" w:rsidP="00576DAC">
      <w:pPr>
        <w:ind w:left="142" w:hanging="142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14:paraId="53F7872D" w14:textId="77777777" w:rsidR="00576DAC" w:rsidRDefault="00576DAC" w:rsidP="00576DAC">
      <w:pPr>
        <w:pStyle w:val="Textpoznpodarou"/>
      </w:pPr>
    </w:p>
  </w:footnote>
  <w:footnote w:id="9">
    <w:p w14:paraId="5A09B073" w14:textId="77777777" w:rsidR="00576DAC" w:rsidRDefault="00576DAC" w:rsidP="00576DA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Správcem</w:t>
      </w:r>
      <w:r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>
        <w:rPr>
          <w:rFonts w:ascii="Arial" w:hAnsi="Arial" w:cs="Arial"/>
          <w:sz w:val="16"/>
          <w:szCs w:val="16"/>
          <w:u w:val="single"/>
        </w:rPr>
        <w:t>zpracovatelem</w:t>
      </w:r>
      <w:r>
        <w:rPr>
          <w:rFonts w:ascii="Arial" w:hAnsi="Arial" w:cs="Arial"/>
          <w:sz w:val="16"/>
          <w:szCs w:val="16"/>
        </w:rPr>
        <w:t xml:space="preserve"> je poskytovatel podpory </w:t>
      </w:r>
      <w:r>
        <w:rPr>
          <w:rFonts w:ascii="Arial" w:hAnsi="Arial" w:cs="Arial"/>
          <w:i/>
          <w:sz w:val="16"/>
          <w:szCs w:val="16"/>
        </w:rPr>
        <w:t>de minimis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09EE" w14:textId="77777777" w:rsidR="002B38F5" w:rsidRDefault="002B38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1384C" w14:textId="77777777" w:rsidR="000E1459" w:rsidRPr="004D7151" w:rsidRDefault="000E1459" w:rsidP="004D7151">
    <w:pPr>
      <w:pStyle w:val="Zhlav"/>
      <w:jc w:val="right"/>
      <w:rPr>
        <w:sz w:val="22"/>
        <w:szCs w:val="22"/>
        <w:lang w:val="cs-CZ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FE29" w14:textId="77777777" w:rsidR="002B38F5" w:rsidRDefault="002B38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BD14529_"/>
      </v:shape>
    </w:pict>
  </w:numPicBullet>
  <w:abstractNum w:abstractNumId="0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7B40E1"/>
    <w:multiLevelType w:val="hybridMultilevel"/>
    <w:tmpl w:val="73946070"/>
    <w:lvl w:ilvl="0" w:tplc="0D56E73E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11D4348E"/>
    <w:multiLevelType w:val="hybridMultilevel"/>
    <w:tmpl w:val="32C88680"/>
    <w:lvl w:ilvl="0" w:tplc="BC64015A">
      <w:start w:val="5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B7108"/>
    <w:multiLevelType w:val="hybridMultilevel"/>
    <w:tmpl w:val="36D29812"/>
    <w:lvl w:ilvl="0" w:tplc="6F207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33399"/>
        <w:sz w:val="28"/>
        <w:szCs w:val="28"/>
      </w:rPr>
    </w:lvl>
    <w:lvl w:ilvl="1" w:tplc="5022B24C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olor w:val="800000"/>
      </w:rPr>
    </w:lvl>
    <w:lvl w:ilvl="2" w:tplc="E838365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CC2B02"/>
    <w:multiLevelType w:val="hybridMultilevel"/>
    <w:tmpl w:val="6AF0F3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05E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9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3CCE"/>
    <w:multiLevelType w:val="hybridMultilevel"/>
    <w:tmpl w:val="CFC0AB7A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A785090"/>
    <w:multiLevelType w:val="hybridMultilevel"/>
    <w:tmpl w:val="183C0E62"/>
    <w:lvl w:ilvl="0" w:tplc="09986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DF2BD9"/>
    <w:multiLevelType w:val="hybridMultilevel"/>
    <w:tmpl w:val="F354967E"/>
    <w:lvl w:ilvl="0" w:tplc="8B48AF04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  <w:b w:val="0"/>
        <w:i w:val="0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3FC80AE8"/>
    <w:multiLevelType w:val="multilevel"/>
    <w:tmpl w:val="D5A84BD4"/>
    <w:lvl w:ilvl="0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4" w15:restartNumberingAfterBreak="0">
    <w:nsid w:val="40251847"/>
    <w:multiLevelType w:val="hybridMultilevel"/>
    <w:tmpl w:val="D2A20D54"/>
    <w:lvl w:ilvl="0" w:tplc="E70092DE">
      <w:start w:val="9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A4E8E"/>
    <w:multiLevelType w:val="singleLevel"/>
    <w:tmpl w:val="A370B1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7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3" w15:restartNumberingAfterBreak="0">
    <w:nsid w:val="5C2A70F3"/>
    <w:multiLevelType w:val="multilevel"/>
    <w:tmpl w:val="82347EF6"/>
    <w:lvl w:ilvl="0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4" w15:restartNumberingAfterBreak="0">
    <w:nsid w:val="65A41B88"/>
    <w:multiLevelType w:val="hybridMultilevel"/>
    <w:tmpl w:val="2318BFBE"/>
    <w:lvl w:ilvl="0" w:tplc="2356EBD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294905"/>
    <w:multiLevelType w:val="hybridMultilevel"/>
    <w:tmpl w:val="88F808F4"/>
    <w:lvl w:ilvl="0" w:tplc="9DD44D30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7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786927"/>
    <w:multiLevelType w:val="hybridMultilevel"/>
    <w:tmpl w:val="AB6E2992"/>
    <w:lvl w:ilvl="0" w:tplc="F21A8FC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8F4080"/>
    <w:multiLevelType w:val="multilevel"/>
    <w:tmpl w:val="44062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D6906CC"/>
    <w:multiLevelType w:val="hybridMultilevel"/>
    <w:tmpl w:val="2752EAA8"/>
    <w:lvl w:ilvl="0" w:tplc="E4B2FD4C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34" w15:restartNumberingAfterBreak="0">
    <w:nsid w:val="7E25363E"/>
    <w:multiLevelType w:val="hybridMultilevel"/>
    <w:tmpl w:val="D7B4B6FE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808BB4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2" w:tplc="7F6E1910">
      <w:start w:val="1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4B4D78"/>
    <w:multiLevelType w:val="hybridMultilevel"/>
    <w:tmpl w:val="A79ED896"/>
    <w:lvl w:ilvl="0" w:tplc="78C6A5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3"/>
  </w:num>
  <w:num w:numId="5">
    <w:abstractNumId w:val="34"/>
  </w:num>
  <w:num w:numId="6">
    <w:abstractNumId w:val="13"/>
  </w:num>
  <w:num w:numId="7">
    <w:abstractNumId w:val="2"/>
  </w:num>
  <w:num w:numId="8">
    <w:abstractNumId w:val="6"/>
  </w:num>
  <w:num w:numId="9">
    <w:abstractNumId w:val="24"/>
  </w:num>
  <w:num w:numId="10">
    <w:abstractNumId w:val="11"/>
  </w:num>
  <w:num w:numId="11">
    <w:abstractNumId w:val="16"/>
  </w:num>
  <w:num w:numId="12">
    <w:abstractNumId w:val="22"/>
  </w:num>
  <w:num w:numId="13">
    <w:abstractNumId w:val="21"/>
  </w:num>
  <w:num w:numId="14">
    <w:abstractNumId w:val="1"/>
  </w:num>
  <w:num w:numId="15">
    <w:abstractNumId w:val="12"/>
  </w:num>
  <w:num w:numId="16">
    <w:abstractNumId w:val="35"/>
  </w:num>
  <w:num w:numId="17">
    <w:abstractNumId w:val="27"/>
  </w:num>
  <w:num w:numId="18">
    <w:abstractNumId w:val="26"/>
  </w:num>
  <w:num w:numId="19">
    <w:abstractNumId w:val="32"/>
  </w:num>
  <w:num w:numId="20">
    <w:abstractNumId w:val="28"/>
  </w:num>
  <w:num w:numId="21">
    <w:abstractNumId w:val="25"/>
  </w:num>
  <w:num w:numId="22">
    <w:abstractNumId w:val="19"/>
  </w:num>
  <w:num w:numId="23">
    <w:abstractNumId w:val="20"/>
  </w:num>
  <w:num w:numId="24">
    <w:abstractNumId w:val="18"/>
  </w:num>
  <w:num w:numId="25">
    <w:abstractNumId w:val="17"/>
  </w:num>
  <w:num w:numId="26">
    <w:abstractNumId w:val="4"/>
  </w:num>
  <w:num w:numId="27">
    <w:abstractNumId w:val="23"/>
  </w:num>
  <w:num w:numId="28">
    <w:abstractNumId w:val="3"/>
  </w:num>
  <w:num w:numId="29">
    <w:abstractNumId w:val="10"/>
  </w:num>
  <w:num w:numId="30">
    <w:abstractNumId w:val="7"/>
  </w:num>
  <w:num w:numId="31">
    <w:abstractNumId w:val="3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3"/>
    <w:rsid w:val="000025F1"/>
    <w:rsid w:val="00041270"/>
    <w:rsid w:val="0004278A"/>
    <w:rsid w:val="0004697A"/>
    <w:rsid w:val="000519E8"/>
    <w:rsid w:val="00053F9D"/>
    <w:rsid w:val="0006596D"/>
    <w:rsid w:val="00081D8C"/>
    <w:rsid w:val="00086213"/>
    <w:rsid w:val="00086D16"/>
    <w:rsid w:val="00091615"/>
    <w:rsid w:val="00095DB9"/>
    <w:rsid w:val="000A40F4"/>
    <w:rsid w:val="000B2EBA"/>
    <w:rsid w:val="000B5E50"/>
    <w:rsid w:val="000C01AA"/>
    <w:rsid w:val="000C0D9C"/>
    <w:rsid w:val="000C2344"/>
    <w:rsid w:val="000C2F9E"/>
    <w:rsid w:val="000D3227"/>
    <w:rsid w:val="000E1459"/>
    <w:rsid w:val="000E44F3"/>
    <w:rsid w:val="001027E1"/>
    <w:rsid w:val="00107B2A"/>
    <w:rsid w:val="00110EE2"/>
    <w:rsid w:val="001118D3"/>
    <w:rsid w:val="00111D4C"/>
    <w:rsid w:val="001126EF"/>
    <w:rsid w:val="0011419A"/>
    <w:rsid w:val="001207D1"/>
    <w:rsid w:val="00150B9B"/>
    <w:rsid w:val="00156047"/>
    <w:rsid w:val="0016353F"/>
    <w:rsid w:val="00165917"/>
    <w:rsid w:val="001733A2"/>
    <w:rsid w:val="0017756C"/>
    <w:rsid w:val="001874FA"/>
    <w:rsid w:val="00194BD8"/>
    <w:rsid w:val="001A2225"/>
    <w:rsid w:val="001B1E81"/>
    <w:rsid w:val="001B505F"/>
    <w:rsid w:val="001C3BD0"/>
    <w:rsid w:val="001D327A"/>
    <w:rsid w:val="001D7E33"/>
    <w:rsid w:val="001E3E80"/>
    <w:rsid w:val="001E5F1B"/>
    <w:rsid w:val="001E773B"/>
    <w:rsid w:val="001F41B2"/>
    <w:rsid w:val="002045CE"/>
    <w:rsid w:val="00206067"/>
    <w:rsid w:val="00216971"/>
    <w:rsid w:val="00221236"/>
    <w:rsid w:val="002270C5"/>
    <w:rsid w:val="002444C7"/>
    <w:rsid w:val="00251F67"/>
    <w:rsid w:val="002535ED"/>
    <w:rsid w:val="00261D9B"/>
    <w:rsid w:val="00267B8B"/>
    <w:rsid w:val="0027267A"/>
    <w:rsid w:val="00274DEA"/>
    <w:rsid w:val="00290A57"/>
    <w:rsid w:val="002944FA"/>
    <w:rsid w:val="00294AF3"/>
    <w:rsid w:val="00294EE1"/>
    <w:rsid w:val="002B3872"/>
    <w:rsid w:val="002B38F5"/>
    <w:rsid w:val="002B5714"/>
    <w:rsid w:val="002C63E5"/>
    <w:rsid w:val="002C64D4"/>
    <w:rsid w:val="002E160F"/>
    <w:rsid w:val="002E4B4D"/>
    <w:rsid w:val="002E6E3B"/>
    <w:rsid w:val="002F1A44"/>
    <w:rsid w:val="00305A67"/>
    <w:rsid w:val="00312AEF"/>
    <w:rsid w:val="00312ED1"/>
    <w:rsid w:val="00314B06"/>
    <w:rsid w:val="00320A90"/>
    <w:rsid w:val="003225E9"/>
    <w:rsid w:val="00325953"/>
    <w:rsid w:val="00327BCA"/>
    <w:rsid w:val="00336B0A"/>
    <w:rsid w:val="003401D4"/>
    <w:rsid w:val="00340D5C"/>
    <w:rsid w:val="00342CC6"/>
    <w:rsid w:val="00345FA1"/>
    <w:rsid w:val="00351262"/>
    <w:rsid w:val="00351F3D"/>
    <w:rsid w:val="003520D8"/>
    <w:rsid w:val="003631FE"/>
    <w:rsid w:val="00367983"/>
    <w:rsid w:val="00382EB1"/>
    <w:rsid w:val="0038618C"/>
    <w:rsid w:val="003863C3"/>
    <w:rsid w:val="00391851"/>
    <w:rsid w:val="00395CC2"/>
    <w:rsid w:val="003A00CE"/>
    <w:rsid w:val="003A0160"/>
    <w:rsid w:val="003A1D27"/>
    <w:rsid w:val="003A3068"/>
    <w:rsid w:val="003B170D"/>
    <w:rsid w:val="003B1CB5"/>
    <w:rsid w:val="003B20A5"/>
    <w:rsid w:val="003B4AC6"/>
    <w:rsid w:val="003B6D3F"/>
    <w:rsid w:val="003C132E"/>
    <w:rsid w:val="003E1FAD"/>
    <w:rsid w:val="003E20D3"/>
    <w:rsid w:val="003E33B3"/>
    <w:rsid w:val="003F1DC2"/>
    <w:rsid w:val="003F31A4"/>
    <w:rsid w:val="003F634C"/>
    <w:rsid w:val="00400207"/>
    <w:rsid w:val="00401F27"/>
    <w:rsid w:val="00403256"/>
    <w:rsid w:val="0041337F"/>
    <w:rsid w:val="00417571"/>
    <w:rsid w:val="00427B71"/>
    <w:rsid w:val="004302BA"/>
    <w:rsid w:val="0044045E"/>
    <w:rsid w:val="0044306B"/>
    <w:rsid w:val="00443873"/>
    <w:rsid w:val="004461AA"/>
    <w:rsid w:val="00457E89"/>
    <w:rsid w:val="004614BB"/>
    <w:rsid w:val="00464928"/>
    <w:rsid w:val="0046697C"/>
    <w:rsid w:val="00491740"/>
    <w:rsid w:val="004B0B2E"/>
    <w:rsid w:val="004B545C"/>
    <w:rsid w:val="004C05F7"/>
    <w:rsid w:val="004C1203"/>
    <w:rsid w:val="004C247C"/>
    <w:rsid w:val="004C2ED9"/>
    <w:rsid w:val="004C485D"/>
    <w:rsid w:val="004C756E"/>
    <w:rsid w:val="004D11E8"/>
    <w:rsid w:val="004D1518"/>
    <w:rsid w:val="004D6414"/>
    <w:rsid w:val="004D7151"/>
    <w:rsid w:val="004D7C6F"/>
    <w:rsid w:val="004E069A"/>
    <w:rsid w:val="004E0A71"/>
    <w:rsid w:val="004E7159"/>
    <w:rsid w:val="004F6373"/>
    <w:rsid w:val="004F6CD5"/>
    <w:rsid w:val="00500055"/>
    <w:rsid w:val="00503057"/>
    <w:rsid w:val="00505352"/>
    <w:rsid w:val="00514783"/>
    <w:rsid w:val="0053114A"/>
    <w:rsid w:val="005320DD"/>
    <w:rsid w:val="00534E78"/>
    <w:rsid w:val="00536D83"/>
    <w:rsid w:val="005425B1"/>
    <w:rsid w:val="005449E6"/>
    <w:rsid w:val="0054729E"/>
    <w:rsid w:val="005507DB"/>
    <w:rsid w:val="005565AA"/>
    <w:rsid w:val="00557C9D"/>
    <w:rsid w:val="0056083F"/>
    <w:rsid w:val="0056104A"/>
    <w:rsid w:val="005610F4"/>
    <w:rsid w:val="00562B6C"/>
    <w:rsid w:val="0056709C"/>
    <w:rsid w:val="00567615"/>
    <w:rsid w:val="00571CC0"/>
    <w:rsid w:val="0057616C"/>
    <w:rsid w:val="00576DAC"/>
    <w:rsid w:val="00580FC5"/>
    <w:rsid w:val="00581C99"/>
    <w:rsid w:val="00583D71"/>
    <w:rsid w:val="00586721"/>
    <w:rsid w:val="005A3A9B"/>
    <w:rsid w:val="005B4F68"/>
    <w:rsid w:val="005B5648"/>
    <w:rsid w:val="005C55B2"/>
    <w:rsid w:val="005C6E8E"/>
    <w:rsid w:val="005D085C"/>
    <w:rsid w:val="005D466B"/>
    <w:rsid w:val="005D54B5"/>
    <w:rsid w:val="005D5BF0"/>
    <w:rsid w:val="005E0EA2"/>
    <w:rsid w:val="005E255A"/>
    <w:rsid w:val="005E3D59"/>
    <w:rsid w:val="005F3D65"/>
    <w:rsid w:val="005F46B9"/>
    <w:rsid w:val="005F7584"/>
    <w:rsid w:val="006005F4"/>
    <w:rsid w:val="00601EA7"/>
    <w:rsid w:val="0060430A"/>
    <w:rsid w:val="0060500D"/>
    <w:rsid w:val="00611CBA"/>
    <w:rsid w:val="00612F3F"/>
    <w:rsid w:val="00617EA4"/>
    <w:rsid w:val="00620B25"/>
    <w:rsid w:val="00621E30"/>
    <w:rsid w:val="00625083"/>
    <w:rsid w:val="0063258C"/>
    <w:rsid w:val="0063392A"/>
    <w:rsid w:val="00633F70"/>
    <w:rsid w:val="00637047"/>
    <w:rsid w:val="00637FA6"/>
    <w:rsid w:val="0064117C"/>
    <w:rsid w:val="00647655"/>
    <w:rsid w:val="006516DF"/>
    <w:rsid w:val="00651CA5"/>
    <w:rsid w:val="006523F0"/>
    <w:rsid w:val="00661C53"/>
    <w:rsid w:val="00664CA1"/>
    <w:rsid w:val="00670070"/>
    <w:rsid w:val="0067207F"/>
    <w:rsid w:val="00682AC7"/>
    <w:rsid w:val="0068415D"/>
    <w:rsid w:val="00686059"/>
    <w:rsid w:val="006873F8"/>
    <w:rsid w:val="006917BE"/>
    <w:rsid w:val="0069457C"/>
    <w:rsid w:val="006A0DBA"/>
    <w:rsid w:val="006A1139"/>
    <w:rsid w:val="006B60E9"/>
    <w:rsid w:val="006B6290"/>
    <w:rsid w:val="006C092D"/>
    <w:rsid w:val="006C7AE4"/>
    <w:rsid w:val="006D4784"/>
    <w:rsid w:val="006D5D7A"/>
    <w:rsid w:val="006E2A98"/>
    <w:rsid w:val="006E6860"/>
    <w:rsid w:val="006F78CC"/>
    <w:rsid w:val="007008C2"/>
    <w:rsid w:val="00715522"/>
    <w:rsid w:val="007202DE"/>
    <w:rsid w:val="00735511"/>
    <w:rsid w:val="00740545"/>
    <w:rsid w:val="00741933"/>
    <w:rsid w:val="00750DCD"/>
    <w:rsid w:val="00774DB0"/>
    <w:rsid w:val="00775269"/>
    <w:rsid w:val="00784633"/>
    <w:rsid w:val="007846B6"/>
    <w:rsid w:val="00791D38"/>
    <w:rsid w:val="00794B45"/>
    <w:rsid w:val="007A2715"/>
    <w:rsid w:val="007B0677"/>
    <w:rsid w:val="007B0D9C"/>
    <w:rsid w:val="007B0F84"/>
    <w:rsid w:val="007B4777"/>
    <w:rsid w:val="007B586D"/>
    <w:rsid w:val="007C2B54"/>
    <w:rsid w:val="007C30CC"/>
    <w:rsid w:val="007C4921"/>
    <w:rsid w:val="007D359D"/>
    <w:rsid w:val="007E0D6E"/>
    <w:rsid w:val="007E3758"/>
    <w:rsid w:val="007E5078"/>
    <w:rsid w:val="007F1B06"/>
    <w:rsid w:val="007F2090"/>
    <w:rsid w:val="007F3AA9"/>
    <w:rsid w:val="00800F72"/>
    <w:rsid w:val="00811F51"/>
    <w:rsid w:val="008123C0"/>
    <w:rsid w:val="00812A3C"/>
    <w:rsid w:val="00820D4A"/>
    <w:rsid w:val="008215B8"/>
    <w:rsid w:val="00825CAF"/>
    <w:rsid w:val="0083064C"/>
    <w:rsid w:val="00843080"/>
    <w:rsid w:val="00843109"/>
    <w:rsid w:val="00852176"/>
    <w:rsid w:val="00855BD2"/>
    <w:rsid w:val="00857625"/>
    <w:rsid w:val="00865E33"/>
    <w:rsid w:val="008718BA"/>
    <w:rsid w:val="00875760"/>
    <w:rsid w:val="00884710"/>
    <w:rsid w:val="0088593D"/>
    <w:rsid w:val="00890464"/>
    <w:rsid w:val="00893C43"/>
    <w:rsid w:val="00896C3D"/>
    <w:rsid w:val="008A1C66"/>
    <w:rsid w:val="008A4F20"/>
    <w:rsid w:val="008B039D"/>
    <w:rsid w:val="008C19EC"/>
    <w:rsid w:val="008C4095"/>
    <w:rsid w:val="008C49AF"/>
    <w:rsid w:val="008C6364"/>
    <w:rsid w:val="008D42C5"/>
    <w:rsid w:val="008D46F2"/>
    <w:rsid w:val="008D65D2"/>
    <w:rsid w:val="008D73D4"/>
    <w:rsid w:val="008E05EC"/>
    <w:rsid w:val="008E10CA"/>
    <w:rsid w:val="008F2738"/>
    <w:rsid w:val="008F6BA0"/>
    <w:rsid w:val="008F731F"/>
    <w:rsid w:val="008F758E"/>
    <w:rsid w:val="009030AB"/>
    <w:rsid w:val="00904120"/>
    <w:rsid w:val="0092245E"/>
    <w:rsid w:val="009233CE"/>
    <w:rsid w:val="0093390D"/>
    <w:rsid w:val="009342ED"/>
    <w:rsid w:val="009374C7"/>
    <w:rsid w:val="00937BFF"/>
    <w:rsid w:val="00944EB0"/>
    <w:rsid w:val="00946437"/>
    <w:rsid w:val="009534E2"/>
    <w:rsid w:val="0095425D"/>
    <w:rsid w:val="00955C8D"/>
    <w:rsid w:val="00963BB7"/>
    <w:rsid w:val="009667BB"/>
    <w:rsid w:val="00971EE8"/>
    <w:rsid w:val="00972C5E"/>
    <w:rsid w:val="009775C8"/>
    <w:rsid w:val="00977F38"/>
    <w:rsid w:val="00986EA4"/>
    <w:rsid w:val="00992579"/>
    <w:rsid w:val="009929F0"/>
    <w:rsid w:val="009964EA"/>
    <w:rsid w:val="009B31ED"/>
    <w:rsid w:val="009B454D"/>
    <w:rsid w:val="009E3D66"/>
    <w:rsid w:val="009E4B81"/>
    <w:rsid w:val="009F2823"/>
    <w:rsid w:val="009F7211"/>
    <w:rsid w:val="00A05F61"/>
    <w:rsid w:val="00A07384"/>
    <w:rsid w:val="00A075D2"/>
    <w:rsid w:val="00A116B1"/>
    <w:rsid w:val="00A13681"/>
    <w:rsid w:val="00A178C0"/>
    <w:rsid w:val="00A21FB9"/>
    <w:rsid w:val="00A22EA6"/>
    <w:rsid w:val="00A26EB0"/>
    <w:rsid w:val="00A27F58"/>
    <w:rsid w:val="00A36615"/>
    <w:rsid w:val="00A41BBC"/>
    <w:rsid w:val="00A445A6"/>
    <w:rsid w:val="00A44B81"/>
    <w:rsid w:val="00A50302"/>
    <w:rsid w:val="00A53E22"/>
    <w:rsid w:val="00A54F86"/>
    <w:rsid w:val="00A57122"/>
    <w:rsid w:val="00A61CDE"/>
    <w:rsid w:val="00A6419B"/>
    <w:rsid w:val="00A72A20"/>
    <w:rsid w:val="00A76041"/>
    <w:rsid w:val="00A80E88"/>
    <w:rsid w:val="00A81582"/>
    <w:rsid w:val="00A81EB4"/>
    <w:rsid w:val="00A86A45"/>
    <w:rsid w:val="00A87563"/>
    <w:rsid w:val="00A960A9"/>
    <w:rsid w:val="00AA09F4"/>
    <w:rsid w:val="00AA1A14"/>
    <w:rsid w:val="00AA1BC2"/>
    <w:rsid w:val="00AA21ED"/>
    <w:rsid w:val="00AA256A"/>
    <w:rsid w:val="00AA4708"/>
    <w:rsid w:val="00AA62A1"/>
    <w:rsid w:val="00AA7735"/>
    <w:rsid w:val="00AB0900"/>
    <w:rsid w:val="00AB0F3E"/>
    <w:rsid w:val="00AB152F"/>
    <w:rsid w:val="00AB2155"/>
    <w:rsid w:val="00AB4277"/>
    <w:rsid w:val="00AD5718"/>
    <w:rsid w:val="00AD6842"/>
    <w:rsid w:val="00AE1F4B"/>
    <w:rsid w:val="00AE429C"/>
    <w:rsid w:val="00AF28AD"/>
    <w:rsid w:val="00AF28E5"/>
    <w:rsid w:val="00AF4895"/>
    <w:rsid w:val="00AF4944"/>
    <w:rsid w:val="00AF6025"/>
    <w:rsid w:val="00B02179"/>
    <w:rsid w:val="00B05289"/>
    <w:rsid w:val="00B103B1"/>
    <w:rsid w:val="00B10A73"/>
    <w:rsid w:val="00B12AA9"/>
    <w:rsid w:val="00B253F3"/>
    <w:rsid w:val="00B3616E"/>
    <w:rsid w:val="00B36949"/>
    <w:rsid w:val="00B441FB"/>
    <w:rsid w:val="00B4627E"/>
    <w:rsid w:val="00B55D8F"/>
    <w:rsid w:val="00B56C69"/>
    <w:rsid w:val="00B602B1"/>
    <w:rsid w:val="00B60476"/>
    <w:rsid w:val="00B62DE4"/>
    <w:rsid w:val="00B63E38"/>
    <w:rsid w:val="00B80282"/>
    <w:rsid w:val="00B806D5"/>
    <w:rsid w:val="00B81DCD"/>
    <w:rsid w:val="00B8212B"/>
    <w:rsid w:val="00B82C65"/>
    <w:rsid w:val="00B9444E"/>
    <w:rsid w:val="00B95BDF"/>
    <w:rsid w:val="00B96BF4"/>
    <w:rsid w:val="00BA3574"/>
    <w:rsid w:val="00BB6C29"/>
    <w:rsid w:val="00BC0D34"/>
    <w:rsid w:val="00BC3B3B"/>
    <w:rsid w:val="00BC6AFB"/>
    <w:rsid w:val="00BC6D93"/>
    <w:rsid w:val="00BD2745"/>
    <w:rsid w:val="00BE71FC"/>
    <w:rsid w:val="00BE7D66"/>
    <w:rsid w:val="00BF5CED"/>
    <w:rsid w:val="00C000E4"/>
    <w:rsid w:val="00C018DB"/>
    <w:rsid w:val="00C01C32"/>
    <w:rsid w:val="00C10242"/>
    <w:rsid w:val="00C204F4"/>
    <w:rsid w:val="00C31616"/>
    <w:rsid w:val="00C32E76"/>
    <w:rsid w:val="00C43F01"/>
    <w:rsid w:val="00C47729"/>
    <w:rsid w:val="00C50AC3"/>
    <w:rsid w:val="00C51811"/>
    <w:rsid w:val="00C5644E"/>
    <w:rsid w:val="00C6049E"/>
    <w:rsid w:val="00C60942"/>
    <w:rsid w:val="00C63AD9"/>
    <w:rsid w:val="00C7405F"/>
    <w:rsid w:val="00C762C6"/>
    <w:rsid w:val="00CC2D36"/>
    <w:rsid w:val="00CC7D63"/>
    <w:rsid w:val="00CD0844"/>
    <w:rsid w:val="00CD5CF3"/>
    <w:rsid w:val="00CE00FE"/>
    <w:rsid w:val="00CE2B73"/>
    <w:rsid w:val="00CE3AC8"/>
    <w:rsid w:val="00CE422A"/>
    <w:rsid w:val="00CF5076"/>
    <w:rsid w:val="00CF7480"/>
    <w:rsid w:val="00D013C5"/>
    <w:rsid w:val="00D16132"/>
    <w:rsid w:val="00D233B9"/>
    <w:rsid w:val="00D240AB"/>
    <w:rsid w:val="00D27024"/>
    <w:rsid w:val="00D2707B"/>
    <w:rsid w:val="00D3035D"/>
    <w:rsid w:val="00D45A97"/>
    <w:rsid w:val="00D476EA"/>
    <w:rsid w:val="00D50706"/>
    <w:rsid w:val="00D62F16"/>
    <w:rsid w:val="00D6300B"/>
    <w:rsid w:val="00D80274"/>
    <w:rsid w:val="00D8065C"/>
    <w:rsid w:val="00D814CE"/>
    <w:rsid w:val="00D82D04"/>
    <w:rsid w:val="00D83061"/>
    <w:rsid w:val="00D97034"/>
    <w:rsid w:val="00DA0DF3"/>
    <w:rsid w:val="00DA1DFD"/>
    <w:rsid w:val="00DA267B"/>
    <w:rsid w:val="00DB2CD4"/>
    <w:rsid w:val="00DB6CF6"/>
    <w:rsid w:val="00DC0C61"/>
    <w:rsid w:val="00DD4C7B"/>
    <w:rsid w:val="00DE0D52"/>
    <w:rsid w:val="00DE328F"/>
    <w:rsid w:val="00DE4DD1"/>
    <w:rsid w:val="00DF4810"/>
    <w:rsid w:val="00E00F17"/>
    <w:rsid w:val="00E079B2"/>
    <w:rsid w:val="00E12E01"/>
    <w:rsid w:val="00E1436B"/>
    <w:rsid w:val="00E16EEE"/>
    <w:rsid w:val="00E223E0"/>
    <w:rsid w:val="00E30E24"/>
    <w:rsid w:val="00E31CDB"/>
    <w:rsid w:val="00E40A06"/>
    <w:rsid w:val="00E429DF"/>
    <w:rsid w:val="00E50487"/>
    <w:rsid w:val="00E52DB6"/>
    <w:rsid w:val="00E53F92"/>
    <w:rsid w:val="00E55574"/>
    <w:rsid w:val="00E5663E"/>
    <w:rsid w:val="00E578F7"/>
    <w:rsid w:val="00E64361"/>
    <w:rsid w:val="00E6694F"/>
    <w:rsid w:val="00E80A88"/>
    <w:rsid w:val="00E81097"/>
    <w:rsid w:val="00E822D2"/>
    <w:rsid w:val="00E85492"/>
    <w:rsid w:val="00E86E2D"/>
    <w:rsid w:val="00E8761D"/>
    <w:rsid w:val="00E95558"/>
    <w:rsid w:val="00E95AC2"/>
    <w:rsid w:val="00E96E81"/>
    <w:rsid w:val="00EA0AD9"/>
    <w:rsid w:val="00EA0E4C"/>
    <w:rsid w:val="00EA230C"/>
    <w:rsid w:val="00EA315B"/>
    <w:rsid w:val="00EA3F8E"/>
    <w:rsid w:val="00EA5ACF"/>
    <w:rsid w:val="00EA5E02"/>
    <w:rsid w:val="00EB1CF1"/>
    <w:rsid w:val="00EB3AB8"/>
    <w:rsid w:val="00EB4864"/>
    <w:rsid w:val="00EC290D"/>
    <w:rsid w:val="00ED21A4"/>
    <w:rsid w:val="00ED4F5B"/>
    <w:rsid w:val="00ED7AE9"/>
    <w:rsid w:val="00EE0A79"/>
    <w:rsid w:val="00EE1AF2"/>
    <w:rsid w:val="00EE29A3"/>
    <w:rsid w:val="00EE335B"/>
    <w:rsid w:val="00EE50EE"/>
    <w:rsid w:val="00EF023C"/>
    <w:rsid w:val="00EF153A"/>
    <w:rsid w:val="00EF78CC"/>
    <w:rsid w:val="00F14675"/>
    <w:rsid w:val="00F16B33"/>
    <w:rsid w:val="00F354BB"/>
    <w:rsid w:val="00F43161"/>
    <w:rsid w:val="00F455AA"/>
    <w:rsid w:val="00F504DC"/>
    <w:rsid w:val="00F5544A"/>
    <w:rsid w:val="00F61DB5"/>
    <w:rsid w:val="00F64AB2"/>
    <w:rsid w:val="00F75B69"/>
    <w:rsid w:val="00F845F1"/>
    <w:rsid w:val="00FA077C"/>
    <w:rsid w:val="00FA2625"/>
    <w:rsid w:val="00FA711F"/>
    <w:rsid w:val="00FB27DE"/>
    <w:rsid w:val="00FB4F11"/>
    <w:rsid w:val="00FC7A9A"/>
    <w:rsid w:val="00FD14E1"/>
    <w:rsid w:val="00FD3A22"/>
    <w:rsid w:val="00FD5349"/>
    <w:rsid w:val="00FE31BE"/>
    <w:rsid w:val="00FE6A5C"/>
    <w:rsid w:val="00FF18A4"/>
    <w:rsid w:val="00FF690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4DAE0"/>
  <w15:docId w15:val="{20AD4945-86AE-4C4F-9ED8-8FD9639F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CC0"/>
    <w:rPr>
      <w:rFonts w:ascii="Arial" w:hAnsi="Arial" w:cs="Arial"/>
      <w:color w:val="1D4138"/>
    </w:rPr>
  </w:style>
  <w:style w:type="paragraph" w:styleId="Nadpis1">
    <w:name w:val="heading 1"/>
    <w:basedOn w:val="Normln"/>
    <w:next w:val="Normln"/>
    <w:link w:val="Nadpis1Char"/>
    <w:qFormat/>
    <w:rsid w:val="00D476EA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476EA"/>
    <w:pPr>
      <w:keepNext/>
      <w:spacing w:before="240" w:after="60"/>
      <w:jc w:val="both"/>
      <w:outlineLvl w:val="1"/>
    </w:pPr>
    <w:rPr>
      <w:rFonts w:ascii="Times New Roman" w:hAnsi="Times New Roman"/>
      <w:bCs/>
      <w:i/>
      <w:iCs/>
      <w:color w:val="008080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10A73"/>
    <w:rPr>
      <w:color w:val="0151AF"/>
      <w:u w:val="single"/>
    </w:rPr>
  </w:style>
  <w:style w:type="paragraph" w:styleId="Zkladntext2">
    <w:name w:val="Body Text 2"/>
    <w:basedOn w:val="Normln"/>
    <w:rsid w:val="00B10A73"/>
    <w:pPr>
      <w:spacing w:after="120" w:line="480" w:lineRule="auto"/>
    </w:pPr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B10A73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rsid w:val="00B10A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A73"/>
  </w:style>
  <w:style w:type="paragraph" w:styleId="Textpoznpodarou">
    <w:name w:val="footnote text"/>
    <w:basedOn w:val="Normln"/>
    <w:link w:val="TextpoznpodarouChar"/>
    <w:uiPriority w:val="99"/>
    <w:semiHidden/>
    <w:rsid w:val="00B10A73"/>
    <w:pPr>
      <w:jc w:val="both"/>
    </w:pPr>
    <w:rPr>
      <w:rFonts w:ascii="Times New Roman" w:hAnsi="Times New Roman" w:cs="Times New Roman"/>
      <w:color w:val="auto"/>
    </w:rPr>
  </w:style>
  <w:style w:type="character" w:styleId="Znakapoznpodarou">
    <w:name w:val="footnote reference"/>
    <w:semiHidden/>
    <w:rsid w:val="00B10A73"/>
    <w:rPr>
      <w:vertAlign w:val="superscript"/>
    </w:rPr>
  </w:style>
  <w:style w:type="table" w:styleId="Mkatabulky">
    <w:name w:val="Table Grid"/>
    <w:basedOn w:val="Normlntabulka"/>
    <w:rsid w:val="00A44B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69457C"/>
    <w:pPr>
      <w:shd w:val="clear" w:color="auto" w:fill="000080"/>
    </w:pPr>
    <w:rPr>
      <w:rFonts w:ascii="Tahoma" w:hAnsi="Tahoma" w:cs="Tahoma"/>
    </w:rPr>
  </w:style>
  <w:style w:type="character" w:customStyle="1" w:styleId="StylLucidaSansUnicode8b">
    <w:name w:val="Styl Lucida Sans Unicode 8 b."/>
    <w:rsid w:val="00992579"/>
    <w:rPr>
      <w:rFonts w:ascii="Lucida Sans Unicode" w:hAnsi="Lucida Sans Unicode" w:cs="Lucida Sans Unicode" w:hint="default"/>
      <w:b/>
      <w:bCs w:val="0"/>
      <w:sz w:val="16"/>
    </w:rPr>
  </w:style>
  <w:style w:type="character" w:styleId="Sledovanodkaz">
    <w:name w:val="FollowedHyperlink"/>
    <w:rsid w:val="008D73D4"/>
    <w:rPr>
      <w:color w:val="800080"/>
      <w:u w:val="single"/>
    </w:rPr>
  </w:style>
  <w:style w:type="paragraph" w:styleId="Textbubliny">
    <w:name w:val="Balloon Text"/>
    <w:basedOn w:val="Normln"/>
    <w:semiHidden/>
    <w:rsid w:val="0009161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40D5C"/>
    <w:rPr>
      <w:sz w:val="16"/>
      <w:szCs w:val="16"/>
    </w:rPr>
  </w:style>
  <w:style w:type="paragraph" w:styleId="Textkomente">
    <w:name w:val="annotation text"/>
    <w:basedOn w:val="Normln"/>
    <w:semiHidden/>
    <w:rsid w:val="00340D5C"/>
  </w:style>
  <w:style w:type="paragraph" w:styleId="Pedmtkomente">
    <w:name w:val="annotation subject"/>
    <w:basedOn w:val="Textkomente"/>
    <w:next w:val="Textkomente"/>
    <w:semiHidden/>
    <w:rsid w:val="00340D5C"/>
    <w:rPr>
      <w:b/>
      <w:bCs/>
    </w:rPr>
  </w:style>
  <w:style w:type="paragraph" w:styleId="Zkladntext">
    <w:name w:val="Body Text"/>
    <w:basedOn w:val="Normln"/>
    <w:rsid w:val="007202DE"/>
    <w:pPr>
      <w:spacing w:after="120"/>
    </w:pPr>
  </w:style>
  <w:style w:type="paragraph" w:customStyle="1" w:styleId="pole">
    <w:name w:val="pole"/>
    <w:basedOn w:val="Normln"/>
    <w:link w:val="poleChar"/>
    <w:qFormat/>
    <w:rsid w:val="007202DE"/>
    <w:pPr>
      <w:tabs>
        <w:tab w:val="left" w:pos="1701"/>
      </w:tabs>
      <w:ind w:left="1701" w:hanging="1701"/>
    </w:pPr>
    <w:rPr>
      <w:rFonts w:eastAsia="Calibri" w:cs="Times New Roman"/>
      <w:color w:val="auto"/>
      <w:sz w:val="22"/>
      <w:szCs w:val="22"/>
      <w:lang w:val="x-none" w:eastAsia="en-US"/>
    </w:rPr>
  </w:style>
  <w:style w:type="paragraph" w:customStyle="1" w:styleId="datum">
    <w:name w:val="datum"/>
    <w:basedOn w:val="Normln"/>
    <w:qFormat/>
    <w:rsid w:val="007202DE"/>
    <w:rPr>
      <w:rFonts w:eastAsia="Calibri" w:cs="Times New Roman"/>
      <w:color w:val="auto"/>
      <w:sz w:val="22"/>
      <w:szCs w:val="22"/>
      <w:lang w:eastAsia="en-US"/>
    </w:rPr>
  </w:style>
  <w:style w:type="paragraph" w:customStyle="1" w:styleId="podpis">
    <w:name w:val="podpis"/>
    <w:basedOn w:val="Normln"/>
    <w:qFormat/>
    <w:rsid w:val="007202DE"/>
    <w:pPr>
      <w:keepNext/>
      <w:contextualSpacing/>
      <w:jc w:val="center"/>
    </w:pPr>
    <w:rPr>
      <w:rFonts w:eastAsia="Calibri" w:cs="Times New Roman"/>
      <w:color w:val="auto"/>
      <w:sz w:val="22"/>
      <w:szCs w:val="22"/>
      <w:lang w:eastAsia="en-US"/>
    </w:rPr>
  </w:style>
  <w:style w:type="paragraph" w:customStyle="1" w:styleId="slostrany">
    <w:name w:val="číslo strany"/>
    <w:basedOn w:val="Normln"/>
    <w:qFormat/>
    <w:rsid w:val="007202DE"/>
    <w:pPr>
      <w:spacing w:before="160"/>
      <w:jc w:val="center"/>
    </w:pPr>
    <w:rPr>
      <w:rFonts w:eastAsia="Calibri" w:cs="Times New Roman"/>
      <w:color w:val="auto"/>
      <w:sz w:val="16"/>
      <w:szCs w:val="22"/>
      <w:lang w:eastAsia="en-US"/>
    </w:rPr>
  </w:style>
  <w:style w:type="paragraph" w:customStyle="1" w:styleId="przdndek">
    <w:name w:val="prázdný řádek"/>
    <w:basedOn w:val="Normln"/>
    <w:qFormat/>
    <w:rsid w:val="007202DE"/>
    <w:pPr>
      <w:jc w:val="both"/>
    </w:pPr>
    <w:rPr>
      <w:rFonts w:eastAsia="Calibri" w:cs="Times New Roman"/>
      <w:color w:val="auto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7202DE"/>
    <w:pPr>
      <w:jc w:val="both"/>
    </w:pPr>
    <w:rPr>
      <w:rFonts w:eastAsia="Calibri" w:cs="Times New Roman"/>
      <w:b/>
      <w:color w:val="auto"/>
      <w:sz w:val="22"/>
      <w:szCs w:val="22"/>
      <w:lang w:eastAsia="en-US"/>
    </w:rPr>
  </w:style>
  <w:style w:type="paragraph" w:customStyle="1" w:styleId="plohy">
    <w:name w:val="přílohy"/>
    <w:basedOn w:val="Normln"/>
    <w:qFormat/>
    <w:locked/>
    <w:rsid w:val="007202DE"/>
    <w:pPr>
      <w:jc w:val="both"/>
    </w:pPr>
    <w:rPr>
      <w:rFonts w:eastAsia="Calibri" w:cs="Times New Roman"/>
      <w:b/>
      <w:color w:val="auto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7202DE"/>
    <w:pPr>
      <w:jc w:val="center"/>
    </w:pPr>
    <w:rPr>
      <w:rFonts w:eastAsia="Calibri" w:cs="Times New Roman"/>
      <w:b/>
      <w:caps/>
      <w:color w:val="auto"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7202D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7202DE"/>
    <w:pPr>
      <w:spacing w:after="22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7202DE"/>
    <w:rPr>
      <w:lang w:val="cs-CZ" w:eastAsia="cs-CZ" w:bidi="ar-SA"/>
    </w:rPr>
  </w:style>
  <w:style w:type="character" w:customStyle="1" w:styleId="Nadpis1Char">
    <w:name w:val="Nadpis 1 Char"/>
    <w:link w:val="Nadpis1"/>
    <w:locked/>
    <w:rsid w:val="008F6BA0"/>
    <w:rPr>
      <w:rFonts w:ascii="Georgia" w:hAnsi="Georgia" w:cs="Arial"/>
      <w:b/>
      <w:bCs/>
      <w:kern w:val="32"/>
      <w:sz w:val="32"/>
      <w:szCs w:val="32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0E1459"/>
    <w:rPr>
      <w:rFonts w:ascii="Arial" w:hAnsi="Arial" w:cs="Arial"/>
      <w:color w:val="1D4138"/>
    </w:rPr>
  </w:style>
  <w:style w:type="paragraph" w:styleId="Odstavecseseznamem">
    <w:name w:val="List Paragraph"/>
    <w:basedOn w:val="Normln"/>
    <w:uiPriority w:val="99"/>
    <w:qFormat/>
    <w:rsid w:val="000C2344"/>
    <w:pPr>
      <w:ind w:left="720"/>
      <w:contextualSpacing/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poleChar">
    <w:name w:val="pole Char"/>
    <w:link w:val="pole"/>
    <w:locked/>
    <w:rsid w:val="00576DAC"/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5C55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403256"/>
    <w:rPr>
      <w:rFonts w:ascii="Arial" w:hAnsi="Arial" w:cs="Arial"/>
      <w:color w:val="1D41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6EE9-995C-4C12-A3D9-EFDC4708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8938</CharactersWithSpaces>
  <SharedDoc>false</SharedDoc>
  <HLinks>
    <vt:vector size="6" baseType="variant">
      <vt:variant>
        <vt:i4>6422575</vt:i4>
      </vt:variant>
      <vt:variant>
        <vt:i4>0</vt:i4>
      </vt:variant>
      <vt:variant>
        <vt:i4>0</vt:i4>
      </vt:variant>
      <vt:variant>
        <vt:i4>5</vt:i4>
      </vt:variant>
      <vt:variant>
        <vt:lpwstr>http://www.uohs.cz/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strnadova.k</dc:creator>
  <cp:lastModifiedBy>Dlouhá Veronika, Ing.</cp:lastModifiedBy>
  <cp:revision>5</cp:revision>
  <cp:lastPrinted>2016-11-23T13:57:00Z</cp:lastPrinted>
  <dcterms:created xsi:type="dcterms:W3CDTF">2020-07-28T08:51:00Z</dcterms:created>
  <dcterms:modified xsi:type="dcterms:W3CDTF">2023-10-12T07:06:00Z</dcterms:modified>
</cp:coreProperties>
</file>