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top w:val="single" w:sz="0" w:space="5" w:color="355F91"/>
          <w:left w:val="single" w:sz="0" w:space="0" w:color="355F91"/>
          <w:bottom w:val="single" w:sz="0" w:space="5" w:color="355F91"/>
          <w:right w:val="single" w:sz="0" w:space="0" w:color="355F91"/>
        </w:pBdr>
        <w:shd w:val="clear" w:color="auto" w:fill="355F91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Ohlášení dokončení stavby</w:t>
      </w:r>
      <w:bookmarkEnd w:id="0"/>
      <w:bookmarkEnd w:id="1"/>
    </w:p>
    <w:p>
      <w:pPr>
        <w:pStyle w:val="Style4"/>
        <w:keepNext w:val="0"/>
        <w:keepLines w:val="0"/>
        <w:widowControl w:val="0"/>
        <w:pBdr>
          <w:top w:val="single" w:sz="0" w:space="5" w:color="355F91"/>
          <w:left w:val="single" w:sz="0" w:space="0" w:color="355F91"/>
          <w:bottom w:val="single" w:sz="0" w:space="5" w:color="355F91"/>
          <w:right w:val="single" w:sz="0" w:space="0" w:color="355F91"/>
        </w:pBdr>
        <w:shd w:val="clear" w:color="auto" w:fill="355F91"/>
        <w:bidi w:val="0"/>
        <w:spacing w:before="0" w:after="434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cs-CZ" w:eastAsia="cs-CZ" w:bidi="cs-CZ"/>
        </w:rPr>
        <w:t>(podle ustanovení § 152 odst. 3 písm. d) zákona č. 183/2006 Sb., o územním plánování a stavebním řádu (stavební</w:t>
        <w:br/>
        <w:t>zákon), ve znění pozdějších předpisů)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Spisová značka</w:t>
      </w:r>
    </w:p>
    <w:p>
      <w:pPr>
        <w:pStyle w:val="Style7"/>
        <w:keepNext w:val="0"/>
        <w:keepLines w:val="0"/>
        <w:widowControl w:val="0"/>
        <w:pBdr>
          <w:top w:val="single" w:sz="0" w:space="3" w:color="DBE5F1"/>
          <w:left w:val="single" w:sz="0" w:space="0" w:color="DBE5F1"/>
          <w:bottom w:val="single" w:sz="0" w:space="2" w:color="DBE5F1"/>
          <w:right w:val="single" w:sz="0" w:space="0" w:color="DBE5F1"/>
        </w:pBdr>
        <w:shd w:val="clear" w:color="auto" w:fill="DBE5F1"/>
        <w:bidi w:val="0"/>
        <w:spacing w:before="0" w:after="173" w:line="240" w:lineRule="auto"/>
        <w:ind w:left="6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vyplní stavební úřad</w:t>
      </w:r>
    </w:p>
    <w:p>
      <w:pPr>
        <w:pStyle w:val="Style4"/>
        <w:keepNext w:val="0"/>
        <w:keepLines w:val="0"/>
        <w:widowControl w:val="0"/>
        <w:pBdr>
          <w:top w:val="single" w:sz="0" w:space="8" w:color="DBE5F1"/>
          <w:left w:val="single" w:sz="0" w:space="0" w:color="DBE5F1"/>
          <w:bottom w:val="single" w:sz="0" w:space="1" w:color="DBE5F1"/>
          <w:right w:val="single" w:sz="0" w:space="0" w:color="DBE5F1"/>
        </w:pBdr>
        <w:shd w:val="clear" w:color="auto" w:fill="DBE5F1"/>
        <w:bidi w:val="0"/>
        <w:spacing w:before="0" w:after="26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Ohlášení se podává: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0214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Obecnímu úřadu*)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0214" w:val="left"/>
        </w:tabs>
        <w:bidi w:val="0"/>
        <w:spacing w:before="0" w:after="24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Hlavnímu městu Praze*)</w:t>
        <w:tab/>
      </w:r>
    </w:p>
    <w:p>
      <w:pPr>
        <w:pStyle w:val="Style4"/>
        <w:keepNext w:val="0"/>
        <w:keepLines w:val="0"/>
        <w:widowControl w:val="0"/>
        <w:pBdr>
          <w:top w:val="single" w:sz="0" w:space="5" w:color="DBE5F1"/>
          <w:left w:val="single" w:sz="0" w:space="0" w:color="DBE5F1"/>
          <w:bottom w:val="single" w:sz="0" w:space="4" w:color="DBE5F1"/>
          <w:right w:val="single" w:sz="0" w:space="0" w:color="DBE5F1"/>
        </w:pBdr>
        <w:shd w:val="clear" w:color="auto" w:fill="DBE5F1"/>
        <w:bidi w:val="0"/>
        <w:spacing w:before="0" w:after="148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 Identifikační údaje stavby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967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Parcelní číslo stavebního pozemku: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9967" w:val="left"/>
        </w:tabs>
        <w:bidi w:val="0"/>
        <w:spacing w:before="0" w:after="62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Katastrální území:</w:t>
        <w:tab/>
      </w:r>
    </w:p>
    <w:p>
      <w:pPr>
        <w:pStyle w:val="Style4"/>
        <w:keepNext w:val="0"/>
        <w:keepLines w:val="0"/>
        <w:widowControl w:val="0"/>
        <w:pBdr>
          <w:top w:val="single" w:sz="0" w:space="3" w:color="DBE5F1"/>
          <w:left w:val="single" w:sz="0" w:space="0" w:color="DBE5F1"/>
          <w:bottom w:val="single" w:sz="0" w:space="4" w:color="DBE5F1"/>
          <w:right w:val="single" w:sz="0" w:space="0" w:color="DBE5F1"/>
        </w:pBdr>
        <w:shd w:val="clear" w:color="auto" w:fill="DBE5F1"/>
        <w:bidi w:val="0"/>
        <w:spacing w:before="0" w:after="288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 Údaje o stavebníkovi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1.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příjmení nebo název,jméno,titul před ,titul za ,datum narození / IČ *)</w:t>
      </w:r>
    </w:p>
    <w:tbl>
      <w:tblPr>
        <w:tblOverlap w:val="never"/>
        <w:jc w:val="center"/>
        <w:tblLayout w:type="fixed"/>
      </w:tblPr>
      <w:tblGrid>
        <w:gridCol w:w="4027"/>
        <w:gridCol w:w="2424"/>
        <w:gridCol w:w="941"/>
        <w:gridCol w:w="677"/>
        <w:gridCol w:w="2150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ulice č.p./ č.orient. , část obce (v Praze název katastrálního území)</w:t>
      </w:r>
    </w:p>
    <w:tbl>
      <w:tblPr>
        <w:tblOverlap w:val="never"/>
        <w:jc w:val="center"/>
        <w:tblLayout w:type="fixed"/>
      </w:tblPr>
      <w:tblGrid>
        <w:gridCol w:w="4200"/>
        <w:gridCol w:w="878"/>
        <w:gridCol w:w="696"/>
        <w:gridCol w:w="4445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PSČ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obec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městský obvod v případě statutárního města</w:t>
      </w:r>
    </w:p>
    <w:tbl>
      <w:tblPr>
        <w:tblOverlap w:val="never"/>
        <w:jc w:val="center"/>
        <w:tblLayout w:type="fixed"/>
      </w:tblPr>
      <w:tblGrid>
        <w:gridCol w:w="1531"/>
        <w:gridCol w:w="4075"/>
        <w:gridCol w:w="4613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 e-mail, telefon</w:t>
      </w:r>
    </w:p>
    <w:tbl>
      <w:tblPr>
        <w:tblOverlap w:val="never"/>
        <w:jc w:val="center"/>
        <w:tblLayout w:type="fixed"/>
      </w:tblPr>
      <w:tblGrid>
        <w:gridCol w:w="4982"/>
        <w:gridCol w:w="5237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2.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příjmení nebo název.jméno,titul před .titul za .datum narození / IČ *)</w:t>
      </w:r>
    </w:p>
    <w:tbl>
      <w:tblPr>
        <w:tblOverlap w:val="never"/>
        <w:jc w:val="center"/>
        <w:tblLayout w:type="fixed"/>
      </w:tblPr>
      <w:tblGrid>
        <w:gridCol w:w="4027"/>
        <w:gridCol w:w="2419"/>
        <w:gridCol w:w="946"/>
        <w:gridCol w:w="677"/>
        <w:gridCol w:w="2150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ulice č.p./ č.orient. . část obce (v Praze název katastrálního území)</w:t>
      </w:r>
    </w:p>
    <w:tbl>
      <w:tblPr>
        <w:tblOverlap w:val="never"/>
        <w:jc w:val="center"/>
        <w:tblLayout w:type="fixed"/>
      </w:tblPr>
      <w:tblGrid>
        <w:gridCol w:w="4195"/>
        <w:gridCol w:w="878"/>
        <w:gridCol w:w="696"/>
        <w:gridCol w:w="4450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PSČ obec městský obvod v případě statutárního města</w:t>
      </w:r>
    </w:p>
    <w:tbl>
      <w:tblPr>
        <w:tblOverlap w:val="never"/>
        <w:jc w:val="center"/>
        <w:tblLayout w:type="fixed"/>
      </w:tblPr>
      <w:tblGrid>
        <w:gridCol w:w="1531"/>
        <w:gridCol w:w="4070"/>
        <w:gridCol w:w="4618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 e-mail, telefon</w:t>
      </w:r>
    </w:p>
    <w:tbl>
      <w:tblPr>
        <w:tblOverlap w:val="never"/>
        <w:jc w:val="center"/>
        <w:tblLayout w:type="fixed"/>
      </w:tblPr>
      <w:tblGrid>
        <w:gridCol w:w="4978"/>
        <w:gridCol w:w="5242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3.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příjmení nebo název,jméno,titul před ,titul za ,datum narození / IČ *)</w:t>
      </w:r>
    </w:p>
    <w:tbl>
      <w:tblPr>
        <w:tblOverlap w:val="never"/>
        <w:jc w:val="center"/>
        <w:tblLayout w:type="fixed"/>
      </w:tblPr>
      <w:tblGrid>
        <w:gridCol w:w="4027"/>
        <w:gridCol w:w="2424"/>
        <w:gridCol w:w="941"/>
        <w:gridCol w:w="677"/>
        <w:gridCol w:w="2150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ulice č.p./ č.orient. , část obce (v Praze název katastrálního území)</w:t>
      </w:r>
    </w:p>
    <w:tbl>
      <w:tblPr>
        <w:tblOverlap w:val="never"/>
        <w:jc w:val="center"/>
        <w:tblLayout w:type="fixed"/>
      </w:tblPr>
      <w:tblGrid>
        <w:gridCol w:w="4200"/>
        <w:gridCol w:w="878"/>
        <w:gridCol w:w="696"/>
        <w:gridCol w:w="4445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PSČ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obec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městský obvod v případě statutárního města</w:t>
      </w:r>
    </w:p>
    <w:tbl>
      <w:tblPr>
        <w:tblOverlap w:val="never"/>
        <w:jc w:val="center"/>
        <w:tblLayout w:type="fixed"/>
      </w:tblPr>
      <w:tblGrid>
        <w:gridCol w:w="1531"/>
        <w:gridCol w:w="4075"/>
        <w:gridCol w:w="4613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stát e-mail, telefon</w:t>
      </w:r>
    </w:p>
    <w:tbl>
      <w:tblPr>
        <w:tblOverlap w:val="never"/>
        <w:jc w:val="center"/>
        <w:tblLayout w:type="fixed"/>
      </w:tblPr>
      <w:tblGrid>
        <w:gridCol w:w="4982"/>
        <w:gridCol w:w="5237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keepNext w:val="0"/>
        <w:keepLines w:val="0"/>
        <w:widowControl w:val="0"/>
        <w:pBdr>
          <w:top w:val="single" w:sz="0" w:space="3" w:color="DBE5F1"/>
          <w:left w:val="single" w:sz="0" w:space="0" w:color="DBE5F1"/>
          <w:bottom w:val="single" w:sz="0" w:space="13" w:color="DBE5F1"/>
          <w:right w:val="single" w:sz="0" w:space="0" w:color="DBE5F1"/>
        </w:pBdr>
        <w:shd w:val="clear" w:color="auto" w:fill="DBE5F1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IV. Základní informace o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rozhodnutích nebo opatřeních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na jejichž základě byla stavba povolena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Označení stavebního úřadu/jméno autorizovaného inspektora: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64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 vyhotovení a číslo jednací rozhodnutí nebo opatření:</w:t>
      </w:r>
    </w:p>
    <w:p>
      <w:pPr>
        <w:pStyle w:val="Style4"/>
        <w:keepNext w:val="0"/>
        <w:keepLines w:val="0"/>
        <w:widowControl w:val="0"/>
        <w:pBdr>
          <w:top w:val="single" w:sz="0" w:space="5" w:color="DBE5F1"/>
          <w:left w:val="single" w:sz="0" w:space="0" w:color="DBE5F1"/>
          <w:bottom w:val="single" w:sz="0" w:space="4" w:color="DBE5F1"/>
          <w:right w:val="single" w:sz="0" w:space="0" w:color="DBE5F1"/>
        </w:pBdr>
        <w:shd w:val="clear" w:color="auto" w:fill="DBE5F1"/>
        <w:bidi w:val="0"/>
        <w:spacing w:before="0" w:after="4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V. Datum dokončení stavby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(ve formátuXX.YY.ZZZZ)</w:t>
      </w:r>
    </w:p>
    <w:p>
      <w:pPr>
        <w:pStyle w:val="Style4"/>
        <w:keepNext w:val="0"/>
        <w:keepLines w:val="0"/>
        <w:widowControl w:val="0"/>
        <w:pBdr>
          <w:top w:val="single" w:sz="0" w:space="5" w:color="DBE5F1"/>
          <w:left w:val="single" w:sz="0" w:space="0" w:color="DBE5F1"/>
          <w:bottom w:val="single" w:sz="0" w:space="4" w:color="DBE5F1"/>
          <w:right w:val="single" w:sz="0" w:space="0" w:color="DBE5F1"/>
        </w:pBdr>
        <w:shd w:val="clear" w:color="auto" w:fill="DBE5F1"/>
        <w:bidi w:val="0"/>
        <w:spacing w:before="0" w:after="208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VI. Přílohy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Geometrický plán, pokud je stavba předmětem evidence v katastru nemovitostí (v případě přístavby) nebo její výstavbou dochází k rozdělení pozemku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Prohlášení stavebníka o tom, že stavba byla provedena v souladu s jejím povolením a ověřenou projektovou dokumentací/ověřenou dokumentací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nebo dokumentace skutečného provedení stavby, pokud při jejím provádění došlo k odchylkám oproti ověřené projektové dokumentaci/ověřené dokumentaci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021" w:val="right"/>
          <w:tab w:leader="dot" w:pos="3854" w:val="left"/>
        </w:tabs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dne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 Nehodící se škrtněte</w:t>
      </w:r>
    </w:p>
    <w:sectPr>
      <w:footnotePr>
        <w:pos w:val="pageBottom"/>
        <w:numFmt w:val="decimal"/>
        <w:numRestart w:val="continuous"/>
      </w:footnotePr>
      <w:pgSz w:w="11900" w:h="16840"/>
      <w:pgMar w:top="582" w:left="692" w:right="740" w:bottom="2052" w:header="154" w:footer="162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0"/>
      <w:szCs w:val="4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0"/>
      <w:szCs w:val="4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4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180"/>
      <w:ind w:left="3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190"/>
      <w:ind w:left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*</dc:creator>
  <cp:keywords/>
</cp:coreProperties>
</file>