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Městský úřad Klášterec nad Ohří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7DA2D5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 xml:space="preserve">Odbor stavebního úřadu a územního plánování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nám. Dr. E. Beneše č. p. 85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431 51 Klášterec nad Ohří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340" w:line="240" w:lineRule="auto"/>
        <w:ind w:left="5280" w:right="0" w:firstLine="0"/>
        <w:jc w:val="left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Místo pro číslo jednací:</w:t>
      </w:r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ŽÁDOST</w:t>
      </w:r>
      <w:bookmarkEnd w:id="0"/>
      <w:bookmarkEnd w:id="1"/>
    </w:p>
    <w:p>
      <w:pPr>
        <w:pStyle w:val="Style9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o ověření dokumentace skutečného provedení stavby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52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podle § 125 zákona č. 183/2006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1. Ž</w:t>
      </w:r>
      <w:r>
        <w:rPr>
          <w:b/>
          <w:bCs/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ADATEL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80" w:line="252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(fyzická osoba uvede jméno, příjmení, datum narození, místo trvalého pobytu popřípadě adresu pro doručování, není-li shodná s místem trvalého pobytu; pokud záměr souvisí s 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 doručování, není-li shodná s adresou sídla, osobu oprávněnou jednat jménem právnické osoby)</w:t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  <w:tab w:leader="dot" w:pos="9239" w:val="left"/>
        </w:tabs>
        <w:bidi w:val="0"/>
        <w:spacing w:before="0" w:after="20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N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ÁZEV STAVBY</w:t>
      </w:r>
      <w:r>
        <w:rPr>
          <w:b w:val="0"/>
          <w:bCs w:val="0"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 xml:space="preserve">: 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12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M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ÍSTO STAVBY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obec (lokalita):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ulice: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katastrální území: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39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číslo parcely: 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12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V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>YDANÉ STAVEBNÍ POVOLENÍ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4608" w:val="right"/>
          <w:tab w:pos="4813" w:val="left"/>
          <w:tab w:leader="dot" w:pos="9239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č. j.: </w:t>
        <w:tab/>
        <w:t>ze</w:t>
        <w:tab/>
        <w:t xml:space="preserve">dne: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K pozemku, na němž je stavba uskutečněna mám: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  <w:tab w:leader="dot" w:pos="92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vlastnické právo - ( doklad LV): </w:t>
        <w:tab/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277" w:val="left"/>
          <w:tab w:leader="dot" w:pos="9239" w:val="left"/>
        </w:tabs>
        <w:bidi w:val="0"/>
        <w:spacing w:before="0" w:after="2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jiné právo (uvést jaké): </w:t>
        <w:tab/>
      </w:r>
    </w:p>
    <w:p>
      <w:pPr>
        <w:pStyle w:val="Style6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4" w:val="left"/>
        </w:tabs>
        <w:bidi w:val="0"/>
        <w:spacing w:before="0" w:after="12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Ú</w:t>
      </w: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cs-CZ" w:eastAsia="cs-CZ" w:bidi="cs-CZ"/>
        </w:rPr>
        <w:t xml:space="preserve">DAJE O STAVBĚ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cs-CZ" w:eastAsia="cs-CZ" w:bidi="cs-CZ"/>
        </w:rPr>
        <w:t>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stavba byla postavena v roce: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923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 xml:space="preserve">a je užívána jako (uvést účel užívání ): </w:t>
        <w:tab/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841" w:left="1092" w:right="1087" w:bottom="915" w:header="413" w:footer="487" w:gutter="0"/>
          <w:pgNumType w:start="1"/>
          <w:cols w:space="720"/>
          <w:noEndnote/>
          <w:rtlGutter w:val="0"/>
          <w:docGrid w:linePitch="360"/>
        </w:sectPr>
      </w:pPr>
      <w:r>
        <w:drawing>
          <wp:anchor distT="548005" distB="24765" distL="0" distR="0" simplePos="0" relativeHeight="125829378" behindDoc="0" locked="0" layoutInCell="1" allowOverlap="1">
            <wp:simplePos x="0" y="0"/>
            <wp:positionH relativeFrom="page">
              <wp:posOffset>699770</wp:posOffset>
            </wp:positionH>
            <wp:positionV relativeFrom="paragraph">
              <wp:posOffset>548005</wp:posOffset>
            </wp:positionV>
            <wp:extent cx="133985" cy="13398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133985" cy="13398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520700" distB="0" distL="0" distR="0" simplePos="0" relativeHeight="125829379" behindDoc="0" locked="0" layoutInCell="1" allowOverlap="1">
                <wp:simplePos x="0" y="0"/>
                <wp:positionH relativeFrom="page">
                  <wp:posOffset>2516505</wp:posOffset>
                </wp:positionH>
                <wp:positionV relativeFrom="paragraph">
                  <wp:posOffset>520700</wp:posOffset>
                </wp:positionV>
                <wp:extent cx="1835150" cy="186055"/>
                <wp:wrapTopAndBottom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35150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822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cs-CZ" w:eastAsia="cs-CZ" w:bidi="cs-CZ"/>
                              </w:rPr>
                              <w:t>dne</w:t>
                              <w:tab/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198.15000000000001pt;margin-top:41.pt;width:144.5pt;height:14.65pt;z-index:-125829374;mso-wrap-distance-left:0;mso-wrap-distance-top:41.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822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dne</w:t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" w:after="4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41" w:left="0" w:right="0" w:bottom="841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1600" w:firstLine="0"/>
        <w:jc w:val="righ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841" w:left="1092" w:right="1087" w:bottom="841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Podpis žadatele (ů)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3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cs-CZ" w:eastAsia="cs-CZ" w:bidi="cs-CZ"/>
        </w:rPr>
        <w:t>K žádosti přiložte zejména: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8" w:val="left"/>
        </w:tabs>
        <w:bidi w:val="0"/>
        <w:spacing w:before="0" w:line="252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dokumentace skutečného provedení stavby dle zákona č. 499/2006 Sb., příloha č. 7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8" w:val="left"/>
        </w:tabs>
        <w:bidi w:val="0"/>
        <w:spacing w:before="0" w:line="252" w:lineRule="auto"/>
        <w:ind w:left="440" w:right="0" w:hanging="4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cs-CZ" w:eastAsia="cs-CZ" w:bidi="cs-CZ"/>
        </w:rPr>
        <w:t>snímek katastrální mapy / geometrické zaměření stavby (pokud není objekt zakreslen na snímku z katastrální mapy nutno doložit geometrický plán zaměření stavby)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8" w:val="left"/>
        </w:tabs>
        <w:bidi w:val="0"/>
        <w:spacing w:before="0" w:line="23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doklad o vlastnictví (kupní smlouva, rozhodnutí o dědictví, apod.)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28" w:val="left"/>
        </w:tabs>
        <w:bidi w:val="0"/>
        <w:spacing w:before="0" w:line="23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cs-CZ" w:eastAsia="cs-CZ" w:bidi="cs-CZ"/>
        </w:rPr>
        <w:t>případný seznam příloh dokládaných k žádosti</w:t>
      </w:r>
    </w:p>
    <w:sectPr>
      <w:footnotePr>
        <w:pos w:val="pageBottom"/>
        <w:numFmt w:val="decimal"/>
        <w:numRestart w:val="continuous"/>
      </w:footnotePr>
      <w:pgSz w:w="11900" w:h="16840"/>
      <w:pgMar w:top="841" w:left="1092" w:right="1097" w:bottom="841" w:header="413" w:footer="41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abstractNum w:abstractNumId="2">
    <w:multiLevelType w:val="multilevel"/>
    <w:lvl w:ilvl="0">
      <w:start w:val="1"/>
      <w:numFmt w:val="bullet"/>
      <w:lvlText w:val="•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</w:abstractNum>
  <w:num w:numId="1">
    <w:abstractNumId w:val="0"/>
  </w:num>
  <w:num w:numId="3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cs-CZ" w:eastAsia="cs-CZ" w:bidi="cs-CZ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cs-CZ" w:eastAsia="cs-CZ" w:bidi="cs-CZ"/>
    </w:rPr>
  </w:style>
  <w:style w:type="character" w:customStyle="1" w:styleId="CharStyle3">
    <w:name w:val="Základní text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7">
    <w:name w:val="Základní text (2)_"/>
    <w:basedOn w:val="DefaultParagraphFont"/>
    <w:link w:val="Styl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0">
    <w:name w:val="Nadpis #1_"/>
    <w:basedOn w:val="DefaultParagraphFont"/>
    <w:link w:val="Styl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Základní text"/>
    <w:basedOn w:val="Normal"/>
    <w:link w:val="CharStyle3"/>
    <w:pPr>
      <w:widowControl w:val="0"/>
      <w:shd w:val="clear" w:color="auto" w:fill="FFFFFF"/>
      <w:spacing w:after="6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6">
    <w:name w:val="Základní text (2)"/>
    <w:basedOn w:val="Normal"/>
    <w:link w:val="CharStyle7"/>
    <w:pPr>
      <w:widowControl w:val="0"/>
      <w:shd w:val="clear" w:color="auto" w:fill="FFFFFF"/>
      <w:spacing w:after="16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Style9">
    <w:name w:val="Nadpis #1"/>
    <w:basedOn w:val="Normal"/>
    <w:link w:val="CharStyle10"/>
    <w:pPr>
      <w:widowControl w:val="0"/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

<file path=docProps/core.xml><?xml version="1.0" encoding="utf-8"?>
<cp:coreProperties xmlns:cp="http://schemas.openxmlformats.org/package/2006/metadata/core-properties" xmlns:dc="http://purl.org/dc/elements/1.1/">
  <dc:title>Městský úřad Hodonín, stavební úřad, Masarykovo nám</dc:title>
  <dc:subject/>
  <dc:creator>Ivo Staněk</dc:creator>
  <cp:keywords/>
</cp:coreProperties>
</file>